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0 -->
  <w:body>
    <w:p w:rsidR="00657287" w:rsidRPr="0072115B" w:rsidP="0072115B">
      <w:pPr>
        <w:pStyle w:val="Domylnie"/>
        <w:tabs>
          <w:tab w:val="left" w:pos="5670"/>
          <w:tab w:val="left" w:pos="6237"/>
          <w:tab w:val="right" w:pos="8929"/>
        </w:tabs>
        <w:spacing w:before="120"/>
        <w:ind w:left="-284" w:right="-284"/>
      </w:pPr>
      <w:r w:rsidRPr="004A7C46">
        <w:rPr>
          <w:color w:val="FF0000"/>
          <w:sz w:val="22"/>
          <w:szCs w:val="22"/>
        </w:rPr>
        <w:tab/>
      </w:r>
      <w:r>
        <w:rPr>
          <w:sz w:val="22"/>
          <w:szCs w:val="22"/>
        </w:rPr>
        <w:tab/>
        <w:t>IFXIII.747.</w:t>
      </w:r>
      <w:r w:rsidR="0080524E">
        <w:rPr>
          <w:sz w:val="22"/>
          <w:szCs w:val="22"/>
        </w:rPr>
        <w:t>70</w:t>
      </w:r>
      <w:r>
        <w:rPr>
          <w:sz w:val="22"/>
          <w:szCs w:val="22"/>
        </w:rPr>
        <w:t>.2023</w:t>
      </w:r>
    </w:p>
    <w:p w:rsidR="00EF1A73" w:rsidRPr="004A7C46" w:rsidP="00B5771E">
      <w:pPr>
        <w:spacing w:before="240" w:after="0" w:line="276" w:lineRule="auto"/>
        <w:ind w:left="-284" w:right="-286"/>
        <w:jc w:val="center"/>
        <w:rPr>
          <w:rFonts w:ascii="Times New Roman" w:hAnsi="Times New Roman" w:cs="Times New Roman"/>
          <w:b/>
        </w:rPr>
      </w:pPr>
      <w:r w:rsidRPr="004A7C46">
        <w:rPr>
          <w:rFonts w:ascii="Times New Roman" w:hAnsi="Times New Roman" w:cs="Times New Roman"/>
          <w:b/>
        </w:rPr>
        <w:t>ZAWIADOMIENIE</w:t>
      </w:r>
    </w:p>
    <w:p w:rsidR="0091346D" w:rsidRPr="0072115B" w:rsidP="0072115B">
      <w:pPr>
        <w:spacing w:after="120" w:line="276" w:lineRule="auto"/>
        <w:ind w:left="-284" w:right="-284"/>
        <w:jc w:val="center"/>
        <w:rPr>
          <w:rFonts w:ascii="Times New Roman" w:hAnsi="Times New Roman" w:cs="Times New Roman"/>
          <w:b/>
        </w:rPr>
      </w:pPr>
      <w:r w:rsidRPr="004A7C46">
        <w:rPr>
          <w:rFonts w:ascii="Times New Roman" w:hAnsi="Times New Roman" w:cs="Times New Roman"/>
          <w:b/>
        </w:rPr>
        <w:t>o wszczęciu postępowania</w:t>
      </w:r>
      <w:bookmarkStart w:id="0" w:name="_GoBack"/>
      <w:bookmarkEnd w:id="0"/>
    </w:p>
    <w:p w:rsidR="00B110DD" w:rsidRPr="00401D3E" w:rsidP="00B110DD">
      <w:pPr>
        <w:spacing w:after="120" w:line="276" w:lineRule="auto"/>
        <w:jc w:val="both"/>
        <w:rPr>
          <w:rFonts w:ascii="Times New Roman" w:hAnsi="Times New Roman" w:cs="Times New Roman"/>
        </w:rPr>
      </w:pPr>
      <w:r w:rsidRPr="00B110DD">
        <w:rPr>
          <w:rFonts w:ascii="Times New Roman" w:hAnsi="Times New Roman" w:cs="Times New Roman"/>
        </w:rPr>
        <w:t xml:space="preserve">Na podstawie art. 61 </w:t>
      </w:r>
      <w:r w:rsidRPr="00B110DD">
        <w:rPr>
          <w:rFonts w:ascii="Times New Roman" w:hAnsi="Times New Roman" w:cs="Times New Roman"/>
          <w:bCs/>
          <w:iCs/>
        </w:rPr>
        <w:t xml:space="preserve">§ 1 ustawy z dnia 14 czerwca 1960 r. </w:t>
      </w:r>
      <w:r w:rsidRPr="00B110DD">
        <w:rPr>
          <w:rFonts w:ascii="Times New Roman" w:hAnsi="Times New Roman" w:cs="Times New Roman"/>
        </w:rPr>
        <w:t>Kodeks postępowania administracyjnego (Dz. U. z 202</w:t>
      </w:r>
      <w:r w:rsidR="0080524E">
        <w:rPr>
          <w:rFonts w:ascii="Times New Roman" w:hAnsi="Times New Roman" w:cs="Times New Roman"/>
        </w:rPr>
        <w:t>3</w:t>
      </w:r>
      <w:r w:rsidRPr="00B110DD">
        <w:rPr>
          <w:rFonts w:ascii="Times New Roman" w:hAnsi="Times New Roman" w:cs="Times New Roman"/>
        </w:rPr>
        <w:t xml:space="preserve"> r., poz. </w:t>
      </w:r>
      <w:r w:rsidR="0080524E">
        <w:rPr>
          <w:rFonts w:ascii="Times New Roman" w:hAnsi="Times New Roman" w:cs="Times New Roman"/>
        </w:rPr>
        <w:t>775</w:t>
      </w:r>
      <w:r w:rsidRPr="00B110DD">
        <w:rPr>
          <w:rFonts w:ascii="Times New Roman" w:hAnsi="Times New Roman" w:cs="Times New Roman"/>
        </w:rPr>
        <w:t xml:space="preserve"> z późn. zm.) oraz art. 8 ust. 1 pkt 1, w związku z art. 19 b ustawy z dnia 24 kwietnia 2009 r. o inwestycjach w zakresie terminalu regazyfikacyjnego skroplonego gazu ziemnego w Świnoujściu (Dz.U</w:t>
      </w:r>
      <w:r w:rsidR="0080524E">
        <w:rPr>
          <w:rFonts w:ascii="Times New Roman" w:hAnsi="Times New Roman" w:cs="Times New Roman"/>
        </w:rPr>
        <w:t>. z 2021 r. poz. 924</w:t>
      </w:r>
      <w:r w:rsidRPr="0080524E">
        <w:rPr>
          <w:rFonts w:ascii="Times New Roman" w:hAnsi="Times New Roman" w:cs="Times New Roman"/>
        </w:rPr>
        <w:t>)</w:t>
      </w:r>
      <w:r w:rsidRPr="00B110DD">
        <w:rPr>
          <w:rFonts w:ascii="Times New Roman" w:hAnsi="Times New Roman" w:cs="Times New Roman"/>
        </w:rPr>
        <w:t xml:space="preserve"> zawiadamiam, że na wniosek Operatora Gazociągów Przesyłowych GAZ – SYSTEM S.A., działającego przez pełnomocnika </w:t>
      </w:r>
      <w:r w:rsidR="0080524E">
        <w:rPr>
          <w:rFonts w:ascii="Times New Roman" w:hAnsi="Times New Roman" w:cs="Times New Roman"/>
        </w:rPr>
        <w:t>Pana Dominika Zając</w:t>
      </w:r>
      <w:r w:rsidRPr="00B110DD">
        <w:rPr>
          <w:rFonts w:ascii="Times New Roman" w:hAnsi="Times New Roman" w:cs="Times New Roman"/>
        </w:rPr>
        <w:t xml:space="preserve">, </w:t>
      </w:r>
      <w:r w:rsidRPr="00B110DD" w:rsidR="0072115B">
        <w:rPr>
          <w:rFonts w:ascii="Times New Roman" w:hAnsi="Times New Roman" w:cs="Times New Roman"/>
        </w:rPr>
        <w:t>zostało wszczęte postępowanie administrac</w:t>
      </w:r>
      <w:r w:rsidR="0080524E">
        <w:rPr>
          <w:rFonts w:ascii="Times New Roman" w:hAnsi="Times New Roman" w:cs="Times New Roman"/>
        </w:rPr>
        <w:t xml:space="preserve">yjne w sprawie wydania decyzji </w:t>
      </w:r>
      <w:r w:rsidRPr="00B110DD" w:rsidR="0072115B">
        <w:rPr>
          <w:rFonts w:ascii="Times New Roman" w:hAnsi="Times New Roman" w:cs="Times New Roman"/>
        </w:rPr>
        <w:t xml:space="preserve">o zezwoleniu na wejście na teren nieruchomości </w:t>
      </w:r>
      <w:r w:rsidRPr="00B110DD" w:rsidR="0072115B">
        <w:rPr>
          <w:rFonts w:ascii="Times New Roman" w:hAnsi="Times New Roman" w:cs="Times New Roman"/>
          <w:b/>
        </w:rPr>
        <w:t xml:space="preserve">o numerze ewidencyjnym działki </w:t>
      </w:r>
      <w:r w:rsidR="0080524E">
        <w:rPr>
          <w:rFonts w:ascii="Times New Roman" w:hAnsi="Times New Roman" w:cs="Times New Roman"/>
          <w:b/>
        </w:rPr>
        <w:t>666/2</w:t>
      </w:r>
      <w:r w:rsidR="0080524E">
        <w:rPr>
          <w:rFonts w:ascii="Times New Roman" w:hAnsi="Times New Roman" w:cs="Times New Roman"/>
        </w:rPr>
        <w:t xml:space="preserve"> położonej </w:t>
      </w:r>
      <w:r w:rsidRPr="00B110DD" w:rsidR="0072115B">
        <w:rPr>
          <w:rFonts w:ascii="Times New Roman" w:hAnsi="Times New Roman" w:cs="Times New Roman"/>
        </w:rPr>
        <w:t xml:space="preserve">w </w:t>
      </w:r>
      <w:r w:rsidRPr="00B110DD">
        <w:rPr>
          <w:rFonts w:ascii="Times New Roman" w:hAnsi="Times New Roman" w:cs="Times New Roman"/>
          <w:b/>
        </w:rPr>
        <w:t xml:space="preserve">gminie </w:t>
      </w:r>
      <w:r w:rsidR="0080524E">
        <w:rPr>
          <w:rFonts w:ascii="Times New Roman" w:hAnsi="Times New Roman" w:cs="Times New Roman"/>
          <w:b/>
        </w:rPr>
        <w:t>Wilamowice</w:t>
      </w:r>
      <w:r w:rsidRPr="00B110DD">
        <w:rPr>
          <w:rFonts w:ascii="Times New Roman" w:hAnsi="Times New Roman" w:cs="Times New Roman"/>
          <w:b/>
        </w:rPr>
        <w:t xml:space="preserve">, obręb </w:t>
      </w:r>
      <w:r w:rsidR="0080524E">
        <w:rPr>
          <w:rFonts w:ascii="Times New Roman" w:hAnsi="Times New Roman" w:cs="Times New Roman"/>
          <w:b/>
        </w:rPr>
        <w:t>Pisarzowice</w:t>
      </w:r>
      <w:r w:rsidRPr="00B110DD">
        <w:rPr>
          <w:rFonts w:ascii="Times New Roman" w:hAnsi="Times New Roman" w:cs="Times New Roman"/>
        </w:rPr>
        <w:t xml:space="preserve"> w celu wykonania </w:t>
      </w:r>
      <w:r w:rsidR="0080524E">
        <w:rPr>
          <w:rFonts w:ascii="Times New Roman" w:hAnsi="Times New Roman" w:cs="Times New Roman"/>
        </w:rPr>
        <w:t xml:space="preserve">otworu geologiczno – inżynierskiego oraz </w:t>
      </w:r>
      <w:r w:rsidRPr="00B110DD">
        <w:rPr>
          <w:rFonts w:ascii="Times New Roman" w:hAnsi="Times New Roman" w:cs="Times New Roman"/>
        </w:rPr>
        <w:t xml:space="preserve">badań geologicznych </w:t>
      </w:r>
      <w:r w:rsidR="0080524E">
        <w:rPr>
          <w:rFonts w:ascii="Times New Roman" w:hAnsi="Times New Roman" w:cs="Times New Roman"/>
        </w:rPr>
        <w:t>obejmujących pobór próbek gruntu / wód gruntowych i pomiary zwierciadła wód</w:t>
      </w:r>
      <w:r w:rsidR="00401D3E">
        <w:rPr>
          <w:rFonts w:ascii="Times New Roman" w:hAnsi="Times New Roman" w:cs="Times New Roman"/>
        </w:rPr>
        <w:t xml:space="preserve"> gruntowych w wykonanym otworze </w:t>
      </w:r>
      <w:r w:rsidRPr="00B5423C" w:rsidR="0080524E">
        <w:rPr>
          <w:rFonts w:ascii="Times New Roman" w:hAnsi="Times New Roman" w:cs="Times New Roman"/>
        </w:rPr>
        <w:t xml:space="preserve">dla inwestycji pn.: </w:t>
      </w:r>
      <w:r w:rsidRPr="00B5423C" w:rsidR="0080524E">
        <w:rPr>
          <w:rFonts w:ascii="Times New Roman" w:eastAsia="Calibri" w:hAnsi="Times New Roman" w:cs="Times New Roman"/>
        </w:rPr>
        <w:t>„</w:t>
      </w:r>
      <w:r w:rsidRPr="00B5423C" w:rsidR="0080524E">
        <w:rPr>
          <w:rFonts w:ascii="Times New Roman" w:eastAsia="Calibri" w:hAnsi="Times New Roman" w:cs="Times New Roman"/>
          <w:i/>
        </w:rPr>
        <w:t>Budowa gazociągu DN500 MOP 8,4 MPa relacji Skoczów – Komorowice – Oświęcim – Etap III od ZZU Komorowice do ZZU Wilamowice</w:t>
      </w:r>
      <w:r w:rsidRPr="00B5423C" w:rsidR="0080524E">
        <w:rPr>
          <w:rFonts w:ascii="Times New Roman" w:eastAsia="Calibri" w:hAnsi="Times New Roman" w:cs="Times New Roman"/>
        </w:rPr>
        <w:t>”</w:t>
      </w:r>
      <w:r w:rsidR="0080524E">
        <w:rPr>
          <w:rFonts w:ascii="Times New Roman" w:eastAsia="Calibri" w:hAnsi="Times New Roman" w:cs="Times New Roman"/>
        </w:rPr>
        <w:t>.</w:t>
      </w:r>
    </w:p>
    <w:p w:rsidR="0072115B" w:rsidRPr="00B110DD" w:rsidP="00B110DD">
      <w:pPr>
        <w:spacing w:after="120" w:line="276" w:lineRule="auto"/>
        <w:jc w:val="both"/>
        <w:rPr>
          <w:rFonts w:ascii="Times New Roman" w:hAnsi="Times New Roman" w:cs="Times New Roman"/>
        </w:rPr>
      </w:pPr>
      <w:r w:rsidRPr="00B110DD">
        <w:rPr>
          <w:rFonts w:ascii="Times New Roman" w:hAnsi="Times New Roman" w:cs="Times New Roman"/>
        </w:rPr>
        <w:t>Strony mogą zapoznać się z aktami sprawy po uprzednim uzgodnieniu telefonicznym z inspektorem prowadzącym sprawę, a ponadto, wypowiadać się co do zebranych dowodów i materiałów oraz składać wnioski i zastrzeżenia w Wydziale Infrastruktury Śląskiego Urzędu Wojewódzkiego w Katowicach przy ul. Jagiellońskiej 25, pok. 52</w:t>
      </w:r>
      <w:r w:rsidR="0080524E">
        <w:rPr>
          <w:rFonts w:ascii="Times New Roman" w:hAnsi="Times New Roman" w:cs="Times New Roman"/>
        </w:rPr>
        <w:t>7</w:t>
      </w:r>
      <w:r w:rsidRPr="00B110DD">
        <w:rPr>
          <w:rFonts w:ascii="Times New Roman" w:hAnsi="Times New Roman" w:cs="Times New Roman"/>
        </w:rPr>
        <w:t xml:space="preserve"> (IV piętro), tel.: 32 20 77 52</w:t>
      </w:r>
      <w:r w:rsidR="0080524E">
        <w:rPr>
          <w:rFonts w:ascii="Times New Roman" w:hAnsi="Times New Roman" w:cs="Times New Roman"/>
        </w:rPr>
        <w:t>7</w:t>
      </w:r>
      <w:r w:rsidRPr="00B110DD">
        <w:rPr>
          <w:rFonts w:ascii="Times New Roman" w:hAnsi="Times New Roman" w:cs="Times New Roman"/>
        </w:rPr>
        <w:t xml:space="preserve"> </w:t>
      </w:r>
      <w:r w:rsidR="00B110DD">
        <w:rPr>
          <w:rFonts w:ascii="Times New Roman" w:hAnsi="Times New Roman" w:cs="Times New Roman"/>
        </w:rPr>
        <w:t>w terminie 7 dni od dnia doręczenia niniejszego pisma, w godz. 9</w:t>
      </w:r>
      <w:r w:rsidR="00B110DD">
        <w:rPr>
          <w:rFonts w:ascii="Times New Roman" w:hAnsi="Times New Roman" w:cs="Times New Roman"/>
          <w:vertAlign w:val="superscript"/>
        </w:rPr>
        <w:t>00</w:t>
      </w:r>
      <w:r w:rsidR="00B110DD">
        <w:rPr>
          <w:rFonts w:ascii="Times New Roman" w:hAnsi="Times New Roman" w:cs="Times New Roman"/>
        </w:rPr>
        <w:t xml:space="preserve"> - 14</w:t>
      </w:r>
      <w:r w:rsidR="00B110DD">
        <w:rPr>
          <w:rFonts w:ascii="Times New Roman" w:hAnsi="Times New Roman" w:cs="Times New Roman"/>
          <w:vertAlign w:val="superscript"/>
        </w:rPr>
        <w:t>00</w:t>
      </w:r>
      <w:r w:rsidRPr="00B110DD">
        <w:rPr>
          <w:rFonts w:ascii="Times New Roman" w:hAnsi="Times New Roman" w:cs="Times New Roman"/>
        </w:rPr>
        <w:t>. Po tym terminie sprawa z</w:t>
      </w:r>
      <w:r w:rsidR="00886D3E">
        <w:rPr>
          <w:rFonts w:ascii="Times New Roman" w:hAnsi="Times New Roman" w:cs="Times New Roman"/>
        </w:rPr>
        <w:t>ostanie rozpatrzona w oparciu o </w:t>
      </w:r>
      <w:r w:rsidRPr="00B110DD">
        <w:rPr>
          <w:rFonts w:ascii="Times New Roman" w:hAnsi="Times New Roman" w:cs="Times New Roman"/>
        </w:rPr>
        <w:t xml:space="preserve">posiadane dowody i materiał. </w:t>
      </w:r>
    </w:p>
    <w:p w:rsidR="0072115B" w:rsidRPr="00B110DD" w:rsidP="0072115B">
      <w:pPr>
        <w:spacing w:after="120" w:line="276" w:lineRule="auto"/>
        <w:jc w:val="both"/>
        <w:rPr>
          <w:rFonts w:ascii="Times New Roman" w:hAnsi="Times New Roman" w:cs="Times New Roman"/>
        </w:rPr>
      </w:pPr>
      <w:r w:rsidRPr="00B110DD">
        <w:rPr>
          <w:rFonts w:ascii="Times New Roman" w:hAnsi="Times New Roman" w:cs="Times New Roman"/>
        </w:rPr>
        <w:t>Po tym terminie sprawa zostanie rozpatrzona w oparciu o posiadane dowody i materiały.</w:t>
      </w:r>
    </w:p>
    <w:p w:rsidR="0091346D" w:rsidRPr="004A7C46" w:rsidP="00993FCF">
      <w:pPr>
        <w:spacing w:after="0" w:line="276" w:lineRule="auto"/>
        <w:jc w:val="both"/>
        <w:rPr>
          <w:rFonts w:ascii="Times New Roman" w:hAnsi="Times New Roman" w:cs="Times New Roman"/>
        </w:rPr>
      </w:pPr>
    </w:p>
    <w:p w:rsidR="0072115B" w:rsidRPr="00BE0E3C" w:rsidP="0072115B">
      <w:pPr>
        <w:widowControl w:val="0"/>
        <w:suppressAutoHyphens/>
        <w:autoSpaceDE w:val="0"/>
        <w:spacing w:after="0" w:line="240" w:lineRule="auto"/>
        <w:ind w:left="4248" w:right="284" w:firstLine="5"/>
        <w:jc w:val="center"/>
        <w:rPr>
          <w:rFonts w:ascii="Times New Roman" w:eastAsia="Arial Unicode MS" w:hAnsi="Times New Roman" w:cs="Times New Roman"/>
          <w:kern w:val="2"/>
          <w:lang w:eastAsia="zh-CN"/>
        </w:rPr>
      </w:pPr>
      <w:r w:rsidRPr="00BE0E3C">
        <w:rPr>
          <w:rFonts w:ascii="Times New Roman" w:eastAsia="Arial Unicode MS" w:hAnsi="Times New Roman" w:cs="Times New Roman"/>
          <w:color w:val="000000"/>
          <w:kern w:val="2"/>
          <w:lang w:eastAsia="zh-CN"/>
        </w:rPr>
        <w:t>Z up. WOJEWODY ŚLĄSKIEGO</w:t>
      </w:r>
    </w:p>
    <w:p w:rsidR="0072115B" w:rsidRPr="00BE0E3C" w:rsidP="0072115B">
      <w:pPr>
        <w:widowControl w:val="0"/>
        <w:suppressAutoHyphens/>
        <w:autoSpaceDE w:val="0"/>
        <w:spacing w:after="0" w:line="240" w:lineRule="auto"/>
        <w:ind w:right="284"/>
        <w:rPr>
          <w:rFonts w:ascii="Times New Roman" w:eastAsia="Arial Unicode MS" w:hAnsi="Times New Roman" w:cs="Times New Roman"/>
          <w:color w:val="000000"/>
          <w:kern w:val="2"/>
          <w:lang w:eastAsia="zh-CN"/>
        </w:rPr>
      </w:pPr>
    </w:p>
    <w:p w:rsidR="0072115B" w:rsidRPr="00BE0E3C" w:rsidP="0072115B">
      <w:pPr>
        <w:widowControl w:val="0"/>
        <w:suppressAutoHyphens/>
        <w:autoSpaceDE w:val="0"/>
        <w:spacing w:after="0" w:line="240" w:lineRule="auto"/>
        <w:ind w:left="4248" w:right="284"/>
        <w:jc w:val="center"/>
        <w:rPr>
          <w:rFonts w:ascii="Times New Roman" w:eastAsia="Arial Unicode MS" w:hAnsi="Times New Roman" w:cs="Times New Roman"/>
          <w:kern w:val="2"/>
          <w:lang w:eastAsia="zh-CN"/>
        </w:rPr>
      </w:pPr>
      <w:r w:rsidRPr="00BE0E3C">
        <w:rPr>
          <w:rFonts w:ascii="Times New Roman" w:eastAsia="Arial Unicode MS" w:hAnsi="Times New Roman" w:cs="Times New Roman"/>
          <w:color w:val="000000"/>
          <w:kern w:val="2"/>
          <w:lang w:eastAsia="zh-CN"/>
        </w:rPr>
        <w:t>Ilona Szefer</w:t>
      </w:r>
    </w:p>
    <w:p w:rsidR="0072115B" w:rsidRPr="00BE0E3C" w:rsidP="0072115B">
      <w:pPr>
        <w:widowControl w:val="0"/>
        <w:suppressAutoHyphens/>
        <w:autoSpaceDE w:val="0"/>
        <w:spacing w:after="0" w:line="240" w:lineRule="auto"/>
        <w:ind w:left="4248" w:right="284"/>
        <w:jc w:val="center"/>
        <w:rPr>
          <w:rFonts w:ascii="Times New Roman" w:eastAsia="Arial Unicode MS" w:hAnsi="Times New Roman" w:cs="Times New Roman"/>
          <w:kern w:val="2"/>
          <w:lang w:eastAsia="zh-CN"/>
        </w:rPr>
      </w:pPr>
      <w:r w:rsidRPr="00BE0E3C">
        <w:rPr>
          <w:rFonts w:ascii="Times New Roman" w:eastAsia="Arial Unicode MS" w:hAnsi="Times New Roman" w:cs="Times New Roman"/>
          <w:color w:val="000000"/>
          <w:kern w:val="2"/>
          <w:lang w:eastAsia="zh-CN"/>
        </w:rPr>
        <w:t>Starszy inspektor wojewódzki</w:t>
      </w:r>
    </w:p>
    <w:p w:rsidR="0072115B" w:rsidRPr="00BE0E3C" w:rsidP="0072115B">
      <w:pPr>
        <w:widowControl w:val="0"/>
        <w:suppressAutoHyphens/>
        <w:autoSpaceDE w:val="0"/>
        <w:spacing w:after="0" w:line="240" w:lineRule="auto"/>
        <w:ind w:left="4248" w:right="284"/>
        <w:jc w:val="center"/>
        <w:rPr>
          <w:rFonts w:ascii="Times New Roman" w:eastAsia="Arial Unicode MS" w:hAnsi="Times New Roman" w:cs="Times New Roman"/>
          <w:kern w:val="2"/>
          <w:lang w:eastAsia="zh-CN"/>
        </w:rPr>
      </w:pPr>
      <w:r w:rsidRPr="00BE0E3C">
        <w:rPr>
          <w:rFonts w:ascii="Times New Roman" w:eastAsia="Arial Unicode MS" w:hAnsi="Times New Roman" w:cs="Times New Roman"/>
          <w:color w:val="000000"/>
          <w:kern w:val="2"/>
          <w:lang w:eastAsia="zh-CN"/>
        </w:rPr>
        <w:t>w Wydziale Infrastruktury</w:t>
      </w:r>
    </w:p>
    <w:p w:rsidR="0091346D" w:rsidRPr="0072115B" w:rsidP="0072115B">
      <w:pPr>
        <w:widowControl w:val="0"/>
        <w:suppressAutoHyphens/>
        <w:autoSpaceDE w:val="0"/>
        <w:spacing w:after="0" w:line="240" w:lineRule="auto"/>
        <w:ind w:left="4248" w:right="284"/>
        <w:jc w:val="center"/>
        <w:rPr>
          <w:rFonts w:ascii="Times New Roman" w:eastAsia="Arial Unicode MS" w:hAnsi="Times New Roman" w:cs="Times New Roman"/>
          <w:kern w:val="2"/>
          <w:sz w:val="18"/>
          <w:szCs w:val="18"/>
          <w:lang w:eastAsia="zh-CN"/>
        </w:rPr>
      </w:pPr>
      <w:r w:rsidRPr="00BE0E3C">
        <w:rPr>
          <w:rFonts w:ascii="Times New Roman" w:eastAsia="Arial Unicode MS" w:hAnsi="Times New Roman" w:cs="Times New Roman"/>
          <w:i/>
          <w:color w:val="000000"/>
          <w:kern w:val="2"/>
          <w:sz w:val="18"/>
          <w:szCs w:val="18"/>
          <w:lang w:eastAsia="zh-CN"/>
        </w:rPr>
        <w:t>/podpisano kwalifikowanym podpisem elektronicznym/</w:t>
      </w:r>
    </w:p>
    <w:p w:rsidR="0072115B" w:rsidRPr="00E958A3" w:rsidP="0080524E">
      <w:pPr>
        <w:spacing w:after="120" w:line="276" w:lineRule="auto"/>
        <w:ind w:right="-284"/>
        <w:rPr>
          <w:rFonts w:ascii="Times New Roman" w:hAnsi="Times New Roman" w:cs="Times New Roman"/>
          <w:sz w:val="18"/>
          <w:szCs w:val="18"/>
          <w:u w:val="single"/>
        </w:rPr>
      </w:pPr>
      <w:r w:rsidRPr="00E958A3">
        <w:rPr>
          <w:rFonts w:ascii="Times New Roman" w:hAnsi="Times New Roman" w:cs="Times New Roman"/>
          <w:sz w:val="18"/>
          <w:szCs w:val="18"/>
          <w:u w:val="single"/>
        </w:rPr>
        <w:t>Otrzymują:</w:t>
      </w:r>
    </w:p>
    <w:p w:rsidR="0072115B" w:rsidRPr="00E958A3" w:rsidP="0080524E">
      <w:pPr>
        <w:pStyle w:val="Zawartoramki"/>
        <w:numPr>
          <w:ilvl w:val="0"/>
          <w:numId w:val="14"/>
        </w:numPr>
        <w:spacing w:after="0" w:line="276" w:lineRule="auto"/>
        <w:ind w:left="284" w:right="-286" w:hanging="284"/>
        <w:rPr>
          <w:sz w:val="18"/>
          <w:szCs w:val="18"/>
        </w:rPr>
      </w:pPr>
      <w:r>
        <w:rPr>
          <w:sz w:val="18"/>
          <w:szCs w:val="18"/>
        </w:rPr>
        <w:t xml:space="preserve">Pan Dominik Zając </w:t>
      </w:r>
      <w:r w:rsidRPr="00E958A3">
        <w:rPr>
          <w:sz w:val="18"/>
          <w:szCs w:val="18"/>
        </w:rPr>
        <w:t>- pełnomocnik</w:t>
      </w:r>
    </w:p>
    <w:p w:rsidR="0072115B" w:rsidRPr="0080524E" w:rsidP="0080524E">
      <w:pPr>
        <w:pStyle w:val="Zawartoramki"/>
        <w:numPr>
          <w:ilvl w:val="0"/>
          <w:numId w:val="14"/>
        </w:numPr>
        <w:spacing w:after="0" w:line="276" w:lineRule="auto"/>
        <w:ind w:left="284" w:right="-286" w:hanging="284"/>
        <w:rPr>
          <w:sz w:val="18"/>
          <w:szCs w:val="18"/>
        </w:rPr>
      </w:pPr>
      <w:r w:rsidRPr="0080524E">
        <w:rPr>
          <w:sz w:val="18"/>
          <w:szCs w:val="18"/>
        </w:rPr>
        <w:t>Pan Jerzy Kuder</w:t>
      </w:r>
    </w:p>
    <w:p w:rsidR="0080524E" w:rsidRPr="00FA663B" w:rsidP="00FA663B">
      <w:pPr>
        <w:pStyle w:val="ListParagraph"/>
        <w:widowControl w:val="0"/>
        <w:numPr>
          <w:ilvl w:val="0"/>
          <w:numId w:val="14"/>
        </w:numPr>
        <w:suppressAutoHyphens/>
        <w:spacing w:after="120"/>
        <w:ind w:left="284" w:right="-284" w:hanging="284"/>
        <w:contextualSpacing w:val="0"/>
        <w:jc w:val="both"/>
        <w:rPr>
          <w:rFonts w:ascii="Times New Roman" w:hAnsi="Times New Roman" w:cs="Times New Roman"/>
          <w:sz w:val="18"/>
          <w:szCs w:val="18"/>
        </w:rPr>
      </w:pPr>
      <w:r w:rsidRPr="00E958A3">
        <w:rPr>
          <w:rFonts w:ascii="Times New Roman" w:hAnsi="Times New Roman" w:cs="Times New Roman"/>
          <w:sz w:val="18"/>
          <w:szCs w:val="18"/>
        </w:rPr>
        <w:t>egz. aa. ISz.</w:t>
      </w:r>
    </w:p>
    <w:p w:rsidR="00B110DD" w:rsidRPr="00040C9A" w:rsidP="00B110DD">
      <w:pPr>
        <w:widowControl w:val="0"/>
        <w:suppressAutoHyphens/>
        <w:autoSpaceDE w:val="0"/>
        <w:autoSpaceDN w:val="0"/>
        <w:adjustRightInd w:val="0"/>
        <w:spacing w:before="240" w:after="120" w:line="276" w:lineRule="auto"/>
        <w:jc w:val="center"/>
        <w:rPr>
          <w:rFonts w:ascii="Times New Roman" w:eastAsia="Times New Roman" w:hAnsi="Times New Roman" w:cs="Times New Roman"/>
          <w:b/>
          <w:sz w:val="20"/>
          <w:szCs w:val="20"/>
        </w:rPr>
      </w:pPr>
      <w:r w:rsidRPr="00040C9A">
        <w:rPr>
          <w:rFonts w:ascii="Times New Roman" w:eastAsia="Times New Roman" w:hAnsi="Times New Roman" w:cs="Times New Roman"/>
          <w:b/>
          <w:sz w:val="20"/>
          <w:szCs w:val="20"/>
        </w:rPr>
        <w:t>Pouczenie</w:t>
      </w:r>
    </w:p>
    <w:p w:rsidR="00B110DD" w:rsidRPr="00040C9A" w:rsidP="00B110DD">
      <w:pPr>
        <w:spacing w:after="120" w:line="276" w:lineRule="auto"/>
        <w:ind w:firstLine="284"/>
        <w:jc w:val="both"/>
        <w:rPr>
          <w:rFonts w:ascii="Times New Roman" w:eastAsia="Times New Roman" w:hAnsi="Times New Roman" w:cs="Times New Roman"/>
          <w:sz w:val="20"/>
          <w:szCs w:val="20"/>
        </w:rPr>
      </w:pPr>
      <w:r w:rsidRPr="00040C9A">
        <w:rPr>
          <w:rFonts w:ascii="Times New Roman" w:eastAsia="Times New Roman" w:hAnsi="Times New Roman" w:cs="Times New Roman"/>
          <w:sz w:val="20"/>
          <w:szCs w:val="20"/>
        </w:rPr>
        <w:t xml:space="preserve">Zgodnie z art. 41 Kpa, w toku postępowania strony oraz ich przedstawiciele i pełnomocnicy mają obowiązek zawiadomić organ administracji publicznej o każdej zmianie swego adresu. W razie zaniedbania tego obowiązku, doręczenie pisma pod dotychczasowym adresem ma skutek prawny. </w:t>
      </w:r>
    </w:p>
    <w:p w:rsidR="00B110DD" w:rsidRPr="00040C9A" w:rsidP="00B110DD">
      <w:pPr>
        <w:spacing w:after="120" w:line="276" w:lineRule="auto"/>
        <w:ind w:firstLine="284"/>
        <w:jc w:val="both"/>
        <w:rPr>
          <w:rFonts w:ascii="Times New Roman" w:eastAsia="Times New Roman" w:hAnsi="Times New Roman" w:cs="Times New Roman"/>
          <w:sz w:val="20"/>
          <w:szCs w:val="20"/>
        </w:rPr>
      </w:pPr>
      <w:r w:rsidRPr="00040C9A">
        <w:rPr>
          <w:rFonts w:ascii="Times New Roman" w:eastAsia="Times New Roman" w:hAnsi="Times New Roman" w:cs="Times New Roman"/>
          <w:sz w:val="20"/>
          <w:szCs w:val="20"/>
        </w:rPr>
        <w:t xml:space="preserve">Stosownie do art. 32 Kpa strona może działać przez pełnomocnika, chyba że charakter czynności wymaga jej osobistego działania. Pełnomocnikiem strony może być osoba fizyczna posiadająca zdolność do czynności prawnych (art. 33 § 1 Kpa), a pełnomocnictwo powinno być udzielone na piśmie lub zgłoszone do protokołu (art. 33 § 2 Kpa). Jednocześnie zgodnie z art. 33 § 3 Kpa pełnomocnik dołącza do akt oryginał lub urzędowo poświadczony odpis pełnomocnictwa. Adwokat, radca prawny, rzecznik patentowy, a także doradca podatkowy mogą sami uwierzytelnić odpis udzielonego im pełnomocnictwa oraz odpisy innych dokumentów wykazujących </w:t>
      </w:r>
      <w:r w:rsidRPr="00040C9A">
        <w:rPr>
          <w:rFonts w:ascii="Times New Roman" w:eastAsia="Times New Roman" w:hAnsi="Times New Roman" w:cs="Times New Roman"/>
          <w:sz w:val="20"/>
          <w:szCs w:val="20"/>
        </w:rPr>
        <w:t>ich umocowanie. Organ administracji publicznej może w razie wątpliwości zażądać urzędowego poświadczenia podpisu strony.</w:t>
      </w:r>
    </w:p>
    <w:p w:rsidR="00B110DD" w:rsidRPr="00040C9A" w:rsidP="00B110DD">
      <w:pPr>
        <w:spacing w:after="120" w:line="276" w:lineRule="auto"/>
        <w:ind w:firstLine="284"/>
        <w:jc w:val="both"/>
        <w:rPr>
          <w:rFonts w:ascii="Times New Roman" w:eastAsia="Times New Roman" w:hAnsi="Times New Roman" w:cs="Times New Roman"/>
          <w:sz w:val="20"/>
          <w:szCs w:val="20"/>
        </w:rPr>
      </w:pPr>
      <w:r w:rsidRPr="00040C9A">
        <w:rPr>
          <w:rFonts w:ascii="Times New Roman" w:eastAsia="Times New Roman" w:hAnsi="Times New Roman" w:cs="Times New Roman"/>
          <w:sz w:val="20"/>
          <w:szCs w:val="20"/>
        </w:rPr>
        <w:t>Pisma doręcza się stronie, a gdy strona działa przez przedstawiciela – temu przedstawicielowi. Jeżeli strona ustanowiła pełnomocnika, pisma doręcza się pełnomocnikowi. Jeżeli ustanowiła kilku pełnomocników, doręcza się pisma tylko jednemu pełnomocnikowi. Strona może wskazać takiego pełnomocnika (art. 40 § 1 i 2 Kpa). Ponadto strona, która nie ma miejsca zamieszkania lub zwykłego pobytu albo siedziby w Rzeczypospolitej Polskiej, innym państwie członkowskim Unii Europejskiej, Konfederacji Szwajcarskiej albo państwie członkowskim Europejskiego Porozumienia o Wolnym Handlu (EFTA) – stronie umowy o Europejskim Obszarze Gospodarczym, jeżeli nie ustanowiła pełnomocnika do prowadzenia sprawy zamieszkałego w Rzeczypospolitej Polskiej i nie działa za pośrednictwem konsula Rzeczypospolitej Polskiej, jest obowiązana wskazać w Rzeczypospolitej Polskiej pełnomocnika do doręczeń, chyba że doręczenie następuje usługą rejestrowanego doręczenia elektronicznego (art. 40 § 4 Kpa). W razie niewskazania pełnomocnika do doręczeń przeznaczone dla tej sprawy pisma pozostawia się w aktach sprawy ze skutkiem doręczenia (art. 40 § 5 Kpa).</w:t>
      </w:r>
    </w:p>
    <w:p w:rsidR="00B110DD" w:rsidRPr="00040C9A" w:rsidP="00B110DD">
      <w:pPr>
        <w:spacing w:after="120" w:line="276" w:lineRule="auto"/>
        <w:ind w:firstLine="284"/>
        <w:jc w:val="both"/>
        <w:rPr>
          <w:rFonts w:ascii="Times New Roman" w:eastAsia="Times New Roman" w:hAnsi="Times New Roman" w:cs="Times New Roman"/>
          <w:sz w:val="20"/>
          <w:szCs w:val="20"/>
        </w:rPr>
      </w:pPr>
      <w:r w:rsidRPr="00040C9A">
        <w:rPr>
          <w:rFonts w:ascii="Times New Roman" w:eastAsia="Times New Roman" w:hAnsi="Times New Roman" w:cs="Times New Roman"/>
          <w:sz w:val="20"/>
          <w:szCs w:val="20"/>
        </w:rPr>
        <w:t xml:space="preserve">Zgodnie z art. 39 Kpa: </w:t>
      </w:r>
    </w:p>
    <w:p w:rsidR="00B110DD" w:rsidRPr="00040C9A" w:rsidP="00B110DD">
      <w:pPr>
        <w:autoSpaceDE w:val="0"/>
        <w:autoSpaceDN w:val="0"/>
        <w:adjustRightInd w:val="0"/>
        <w:spacing w:after="120" w:line="276" w:lineRule="auto"/>
        <w:jc w:val="both"/>
        <w:rPr>
          <w:rFonts w:ascii="Times New Roman" w:eastAsia="Times New Roman" w:hAnsi="Times New Roman" w:cs="Times New Roman"/>
          <w:color w:val="000000"/>
          <w:sz w:val="20"/>
          <w:szCs w:val="20"/>
        </w:rPr>
      </w:pPr>
      <w:r w:rsidRPr="00040C9A">
        <w:rPr>
          <w:rFonts w:ascii="Times New Roman" w:eastAsia="Times New Roman" w:hAnsi="Times New Roman" w:cs="Times New Roman"/>
          <w:bCs/>
          <w:color w:val="000000"/>
          <w:sz w:val="20"/>
          <w:szCs w:val="20"/>
        </w:rPr>
        <w:t>§ 1. Organ administracji publicznej doręcza pisma na adres do doręczeń elektronicznych, o którym mowa w art. 2 pkt 1 ustawy z dnia 18 listopada 2020 r. o doręczeniach elektronicznych, zwany dalej „adresem do doręczeń elektronicznych”, chyba że doręczenie następuje na konto w systemie teleinformatycznym organu albo w siedzibie organu.</w:t>
      </w:r>
    </w:p>
    <w:p w:rsidR="00B110DD" w:rsidRPr="00040C9A" w:rsidP="00B110DD">
      <w:pPr>
        <w:autoSpaceDE w:val="0"/>
        <w:autoSpaceDN w:val="0"/>
        <w:adjustRightInd w:val="0"/>
        <w:spacing w:after="120" w:line="276" w:lineRule="auto"/>
        <w:jc w:val="both"/>
        <w:rPr>
          <w:rFonts w:ascii="Times New Roman" w:eastAsia="Times New Roman" w:hAnsi="Times New Roman" w:cs="Times New Roman"/>
          <w:color w:val="000000"/>
          <w:sz w:val="20"/>
          <w:szCs w:val="20"/>
        </w:rPr>
      </w:pPr>
      <w:r w:rsidRPr="00040C9A">
        <w:rPr>
          <w:rFonts w:ascii="Times New Roman" w:eastAsia="Times New Roman" w:hAnsi="Times New Roman" w:cs="Times New Roman"/>
          <w:bCs/>
          <w:color w:val="000000"/>
          <w:sz w:val="20"/>
          <w:szCs w:val="20"/>
        </w:rPr>
        <w:t>§ 2. W przypadku braku możliwości doręczenia w sposób, o którym mowa w § 1, organ administracji publicznej doręcza pisma za pokwitowaniem:</w:t>
      </w:r>
    </w:p>
    <w:p w:rsidR="00B110DD" w:rsidRPr="00040C9A" w:rsidP="00B110DD">
      <w:pPr>
        <w:autoSpaceDE w:val="0"/>
        <w:autoSpaceDN w:val="0"/>
        <w:adjustRightInd w:val="0"/>
        <w:spacing w:after="0" w:line="276" w:lineRule="auto"/>
        <w:ind w:right="-1"/>
        <w:jc w:val="both"/>
        <w:rPr>
          <w:rFonts w:ascii="Times New Roman" w:eastAsia="Times New Roman" w:hAnsi="Times New Roman" w:cs="Times New Roman"/>
          <w:color w:val="000000"/>
          <w:sz w:val="20"/>
          <w:szCs w:val="20"/>
        </w:rPr>
      </w:pPr>
      <w:r w:rsidRPr="00040C9A">
        <w:rPr>
          <w:rFonts w:ascii="Times New Roman" w:eastAsia="Times New Roman" w:hAnsi="Times New Roman" w:cs="Times New Roman"/>
          <w:bCs/>
          <w:color w:val="000000"/>
          <w:sz w:val="20"/>
          <w:szCs w:val="20"/>
        </w:rPr>
        <w:t xml:space="preserve">1) przez operatora wyznaczonego z wykorzystaniem publicznej usługi hybrydowej, o której mowa w art. 2 pkt 7 ustawy z dnia 18 listopada 2020 r. o doręczeniach elektronicznych, albo </w:t>
      </w:r>
    </w:p>
    <w:p w:rsidR="00B110DD" w:rsidRPr="00040C9A" w:rsidP="00B110DD">
      <w:pPr>
        <w:autoSpaceDE w:val="0"/>
        <w:autoSpaceDN w:val="0"/>
        <w:adjustRightInd w:val="0"/>
        <w:spacing w:after="120" w:line="276" w:lineRule="auto"/>
        <w:jc w:val="both"/>
        <w:rPr>
          <w:rFonts w:ascii="Times New Roman" w:eastAsia="Times New Roman" w:hAnsi="Times New Roman" w:cs="Times New Roman"/>
          <w:color w:val="000000"/>
          <w:sz w:val="20"/>
          <w:szCs w:val="20"/>
        </w:rPr>
      </w:pPr>
      <w:r w:rsidRPr="00040C9A">
        <w:rPr>
          <w:rFonts w:ascii="Times New Roman" w:eastAsia="Times New Roman" w:hAnsi="Times New Roman" w:cs="Times New Roman"/>
          <w:bCs/>
          <w:color w:val="000000"/>
          <w:sz w:val="20"/>
          <w:szCs w:val="20"/>
        </w:rPr>
        <w:t xml:space="preserve">2) przez swoich pracowników lub przez inne upoważnione osoby lub organy. </w:t>
      </w:r>
    </w:p>
    <w:p w:rsidR="00B110DD" w:rsidRPr="00040C9A" w:rsidP="00B110DD">
      <w:pPr>
        <w:spacing w:after="120" w:line="276" w:lineRule="auto"/>
        <w:jc w:val="both"/>
        <w:rPr>
          <w:rFonts w:ascii="Times New Roman" w:eastAsia="Times New Roman" w:hAnsi="Times New Roman" w:cs="Times New Roman"/>
          <w:sz w:val="20"/>
          <w:szCs w:val="20"/>
        </w:rPr>
      </w:pPr>
      <w:r w:rsidRPr="00040C9A">
        <w:rPr>
          <w:rFonts w:ascii="Times New Roman" w:eastAsia="Times New Roman" w:hAnsi="Times New Roman" w:cs="Times New Roman"/>
          <w:bCs/>
          <w:color w:val="000000"/>
          <w:sz w:val="20"/>
          <w:szCs w:val="20"/>
        </w:rPr>
        <w:t>§ 3. W przypadku braku możliwości doręczenia w sposób, o którym mowa w § 1 i § 2 pkt 1, organ administracji publicznej doręcza pisma:</w:t>
      </w:r>
    </w:p>
    <w:p w:rsidR="00B110DD" w:rsidRPr="00040C9A" w:rsidP="00B110DD">
      <w:pPr>
        <w:autoSpaceDE w:val="0"/>
        <w:autoSpaceDN w:val="0"/>
        <w:adjustRightInd w:val="0"/>
        <w:spacing w:after="0" w:line="276" w:lineRule="auto"/>
        <w:ind w:right="-1"/>
        <w:jc w:val="both"/>
        <w:rPr>
          <w:rFonts w:ascii="Times New Roman" w:eastAsia="Times New Roman" w:hAnsi="Times New Roman" w:cs="Times New Roman"/>
          <w:color w:val="000000"/>
          <w:sz w:val="20"/>
          <w:szCs w:val="20"/>
        </w:rPr>
      </w:pPr>
      <w:r w:rsidRPr="00040C9A">
        <w:rPr>
          <w:rFonts w:ascii="Times New Roman" w:eastAsia="Times New Roman" w:hAnsi="Times New Roman" w:cs="Times New Roman"/>
          <w:bCs/>
          <w:color w:val="000000"/>
          <w:sz w:val="20"/>
          <w:szCs w:val="20"/>
        </w:rPr>
        <w:t xml:space="preserve">1) przesyłką rejestrowaną, o której mowa w art. 3 pkt 23 ustawy z dnia 23 listopada 2012 r. – Prawo pocztowe albo </w:t>
      </w:r>
    </w:p>
    <w:p w:rsidR="00B110DD" w:rsidRPr="00040C9A" w:rsidP="00B110DD">
      <w:pPr>
        <w:autoSpaceDE w:val="0"/>
        <w:autoSpaceDN w:val="0"/>
        <w:adjustRightInd w:val="0"/>
        <w:spacing w:line="276" w:lineRule="auto"/>
        <w:ind w:right="-1"/>
        <w:jc w:val="both"/>
        <w:rPr>
          <w:rFonts w:ascii="Times New Roman" w:eastAsia="Times New Roman" w:hAnsi="Times New Roman" w:cs="Times New Roman"/>
          <w:color w:val="000000"/>
          <w:sz w:val="20"/>
          <w:szCs w:val="20"/>
        </w:rPr>
      </w:pPr>
      <w:r w:rsidRPr="00040C9A">
        <w:rPr>
          <w:rFonts w:ascii="Times New Roman" w:eastAsia="Times New Roman" w:hAnsi="Times New Roman" w:cs="Times New Roman"/>
          <w:bCs/>
          <w:color w:val="000000"/>
          <w:sz w:val="20"/>
          <w:szCs w:val="20"/>
        </w:rPr>
        <w:t xml:space="preserve">2) przez swoich pracowników lub przez inne upoważnione osoby lub organy. </w:t>
      </w:r>
    </w:p>
    <w:p w:rsidR="00B110DD" w:rsidRPr="00040C9A" w:rsidP="00B110DD">
      <w:pPr>
        <w:spacing w:after="120" w:line="276" w:lineRule="auto"/>
        <w:ind w:firstLine="284"/>
        <w:jc w:val="both"/>
        <w:rPr>
          <w:rFonts w:ascii="Times New Roman" w:eastAsia="Times New Roman" w:hAnsi="Times New Roman" w:cs="Times New Roman"/>
          <w:color w:val="000000"/>
          <w:sz w:val="20"/>
          <w:szCs w:val="20"/>
        </w:rPr>
      </w:pPr>
      <w:r w:rsidRPr="00040C9A">
        <w:rPr>
          <w:rFonts w:ascii="Times New Roman" w:eastAsia="Times New Roman" w:hAnsi="Times New Roman" w:cs="Times New Roman"/>
          <w:sz w:val="20"/>
          <w:szCs w:val="20"/>
        </w:rPr>
        <w:t>Zgodnie z art. 39</w:t>
      </w:r>
      <w:r w:rsidRPr="00040C9A">
        <w:rPr>
          <w:rFonts w:ascii="Times New Roman" w:eastAsia="Times New Roman" w:hAnsi="Times New Roman" w:cs="Times New Roman"/>
          <w:sz w:val="20"/>
          <w:szCs w:val="20"/>
          <w:vertAlign w:val="superscript"/>
        </w:rPr>
        <w:t>1</w:t>
      </w:r>
      <w:r w:rsidRPr="00040C9A">
        <w:rPr>
          <w:rFonts w:ascii="Times New Roman" w:eastAsia="Times New Roman" w:hAnsi="Times New Roman" w:cs="Times New Roman"/>
          <w:sz w:val="20"/>
          <w:szCs w:val="20"/>
        </w:rPr>
        <w:t>Kpa, w</w:t>
      </w:r>
      <w:r w:rsidRPr="00040C9A">
        <w:rPr>
          <w:rFonts w:ascii="Times New Roman" w:eastAsia="Times New Roman" w:hAnsi="Times New Roman" w:cs="Times New Roman"/>
          <w:bCs/>
          <w:color w:val="000000"/>
          <w:sz w:val="20"/>
          <w:szCs w:val="20"/>
        </w:rPr>
        <w:t xml:space="preserve"> przypadku doręczenia w sposób, o którym mowa w art. 39 § 1, pisma doręcza się stronie lub innemu uczestnikowi postępowania na: </w:t>
      </w:r>
    </w:p>
    <w:p w:rsidR="00B110DD" w:rsidRPr="00040C9A" w:rsidP="00B110DD">
      <w:pPr>
        <w:autoSpaceDE w:val="0"/>
        <w:autoSpaceDN w:val="0"/>
        <w:adjustRightInd w:val="0"/>
        <w:spacing w:after="0" w:line="276" w:lineRule="auto"/>
        <w:jc w:val="both"/>
        <w:rPr>
          <w:rFonts w:ascii="Times New Roman" w:eastAsia="Times New Roman" w:hAnsi="Times New Roman" w:cs="Times New Roman"/>
          <w:color w:val="000000"/>
          <w:sz w:val="20"/>
          <w:szCs w:val="20"/>
        </w:rPr>
      </w:pPr>
      <w:r w:rsidRPr="00040C9A">
        <w:rPr>
          <w:rFonts w:ascii="Times New Roman" w:eastAsia="Times New Roman" w:hAnsi="Times New Roman" w:cs="Times New Roman"/>
          <w:bCs/>
          <w:color w:val="000000"/>
          <w:sz w:val="20"/>
          <w:szCs w:val="20"/>
        </w:rPr>
        <w:t xml:space="preserve">1) adres do doręczeń elektronicznych wpisany do bazy adresów elektronicznych, o której mowa w art. 25 ustawy </w:t>
      </w:r>
      <w:r w:rsidRPr="00040C9A">
        <w:rPr>
          <w:rFonts w:ascii="Times New Roman" w:eastAsia="Times New Roman" w:hAnsi="Times New Roman" w:cs="Times New Roman"/>
          <w:bCs/>
          <w:color w:val="000000"/>
          <w:sz w:val="20"/>
          <w:szCs w:val="20"/>
        </w:rPr>
        <w:br/>
        <w:t xml:space="preserve">z dnia 18 listopada 2020 r. o doręczeniach elektronicznych, zwanej dalej „bazą adresów elektronicznych”, a w przypadku pełnomocnika – na adres do doręczeń elektronicznych wskazany w podaniu, albo </w:t>
      </w:r>
    </w:p>
    <w:p w:rsidR="00B110DD" w:rsidRPr="00040C9A" w:rsidP="00B110DD">
      <w:pPr>
        <w:spacing w:after="120" w:line="276" w:lineRule="auto"/>
        <w:jc w:val="both"/>
        <w:rPr>
          <w:rFonts w:ascii="Times New Roman" w:eastAsia="Times New Roman" w:hAnsi="Times New Roman" w:cs="Times New Roman"/>
          <w:sz w:val="20"/>
          <w:szCs w:val="20"/>
        </w:rPr>
      </w:pPr>
      <w:r w:rsidRPr="00040C9A">
        <w:rPr>
          <w:rFonts w:ascii="Times New Roman" w:eastAsia="Times New Roman" w:hAnsi="Times New Roman" w:cs="Times New Roman"/>
          <w:bCs/>
          <w:color w:val="000000"/>
          <w:sz w:val="20"/>
          <w:szCs w:val="20"/>
        </w:rPr>
        <w:t>2) adres do doręczeń elektronicznych powiązany z kwalifikowaną usługą rejestrowanego doręczenia elektronicznego, za pomocą której wniesiono podanie, jeżeli adres do doręczeń elektronicznych strony lub innego uczestnika postępowania nie został wpisany do bazy adresów elektronicznych.</w:t>
      </w:r>
    </w:p>
    <w:p w:rsidR="00B110DD" w:rsidRPr="00040C9A" w:rsidP="00B110DD">
      <w:pPr>
        <w:spacing w:after="120" w:line="276" w:lineRule="auto"/>
        <w:ind w:firstLine="284"/>
        <w:jc w:val="both"/>
        <w:rPr>
          <w:rFonts w:ascii="Times New Roman" w:eastAsia="Times New Roman" w:hAnsi="Times New Roman" w:cs="Times New Roman"/>
          <w:sz w:val="20"/>
          <w:szCs w:val="20"/>
        </w:rPr>
      </w:pPr>
      <w:r w:rsidRPr="00040C9A">
        <w:rPr>
          <w:rFonts w:ascii="Times New Roman" w:eastAsia="Times New Roman" w:hAnsi="Times New Roman" w:cs="Times New Roman"/>
          <w:sz w:val="20"/>
          <w:szCs w:val="20"/>
        </w:rPr>
        <w:t>Zgodnie z art. 39</w:t>
      </w:r>
      <w:r w:rsidRPr="00040C9A">
        <w:rPr>
          <w:rFonts w:ascii="Times New Roman" w:eastAsia="Times New Roman" w:hAnsi="Times New Roman" w:cs="Times New Roman"/>
          <w:sz w:val="20"/>
          <w:szCs w:val="20"/>
          <w:vertAlign w:val="superscript"/>
        </w:rPr>
        <w:t xml:space="preserve">3 </w:t>
      </w:r>
      <w:r w:rsidRPr="00040C9A">
        <w:rPr>
          <w:rFonts w:ascii="Times New Roman" w:eastAsia="Times New Roman" w:hAnsi="Times New Roman" w:cs="Times New Roman"/>
          <w:sz w:val="20"/>
          <w:szCs w:val="20"/>
        </w:rPr>
        <w:t>Kpa:</w:t>
      </w:r>
    </w:p>
    <w:p w:rsidR="00B110DD" w:rsidRPr="00040C9A" w:rsidP="00B110DD">
      <w:pPr>
        <w:autoSpaceDE w:val="0"/>
        <w:autoSpaceDN w:val="0"/>
        <w:adjustRightInd w:val="0"/>
        <w:spacing w:after="0" w:line="276" w:lineRule="auto"/>
        <w:ind w:right="-1"/>
        <w:jc w:val="both"/>
        <w:rPr>
          <w:rFonts w:ascii="Times New Roman" w:eastAsia="Times New Roman" w:hAnsi="Times New Roman" w:cs="Times New Roman"/>
          <w:color w:val="000000"/>
          <w:sz w:val="20"/>
          <w:szCs w:val="20"/>
        </w:rPr>
      </w:pPr>
      <w:r w:rsidRPr="00040C9A">
        <w:rPr>
          <w:rFonts w:ascii="Times New Roman" w:eastAsia="Calibri" w:hAnsi="Times New Roman" w:cs="Times New Roman"/>
          <w:bCs/>
          <w:color w:val="000000"/>
          <w:sz w:val="20"/>
          <w:szCs w:val="20"/>
        </w:rPr>
        <w:t xml:space="preserve">§ 1. W przypadku pism wydanych przez organ administracji publicznej w postaci elektronicznej przy wykorzystaniu systemu teleinformatycznego, które </w:t>
      </w:r>
      <w:r w:rsidRPr="00040C9A">
        <w:rPr>
          <w:rFonts w:ascii="Times New Roman" w:eastAsia="Times New Roman" w:hAnsi="Times New Roman" w:cs="Times New Roman"/>
          <w:bCs/>
          <w:color w:val="000000"/>
          <w:sz w:val="20"/>
          <w:szCs w:val="20"/>
        </w:rPr>
        <w:t>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w:t>
      </w:r>
    </w:p>
    <w:p w:rsidR="00B110DD" w:rsidRPr="00040C9A" w:rsidP="00B110DD">
      <w:pPr>
        <w:autoSpaceDE w:val="0"/>
        <w:autoSpaceDN w:val="0"/>
        <w:adjustRightInd w:val="0"/>
        <w:spacing w:after="120" w:line="276" w:lineRule="auto"/>
        <w:jc w:val="both"/>
        <w:rPr>
          <w:rFonts w:ascii="Times New Roman" w:eastAsia="Times New Roman" w:hAnsi="Times New Roman" w:cs="Times New Roman"/>
          <w:color w:val="000000"/>
          <w:sz w:val="20"/>
          <w:szCs w:val="20"/>
        </w:rPr>
      </w:pPr>
      <w:r w:rsidRPr="00040C9A">
        <w:rPr>
          <w:rFonts w:ascii="Times New Roman" w:eastAsia="Times New Roman" w:hAnsi="Times New Roman" w:cs="Times New Roman"/>
          <w:color w:val="000000"/>
          <w:sz w:val="20"/>
          <w:szCs w:val="20"/>
        </w:rPr>
        <w:t xml:space="preserve">§ 2. Wydruk pisma, o którym mowa w § 1, zawiera: </w:t>
      </w:r>
    </w:p>
    <w:p w:rsidR="00B110DD" w:rsidRPr="00040C9A" w:rsidP="00B110DD">
      <w:pPr>
        <w:autoSpaceDE w:val="0"/>
        <w:autoSpaceDN w:val="0"/>
        <w:adjustRightInd w:val="0"/>
        <w:spacing w:after="0" w:line="276" w:lineRule="auto"/>
        <w:ind w:right="-1"/>
        <w:jc w:val="both"/>
        <w:rPr>
          <w:rFonts w:ascii="Times New Roman" w:eastAsia="Times New Roman" w:hAnsi="Times New Roman" w:cs="Times New Roman"/>
          <w:color w:val="000000"/>
          <w:sz w:val="20"/>
          <w:szCs w:val="20"/>
        </w:rPr>
      </w:pPr>
      <w:r w:rsidRPr="00040C9A">
        <w:rPr>
          <w:rFonts w:ascii="Times New Roman" w:eastAsia="Times New Roman" w:hAnsi="Times New Roman" w:cs="Times New Roman"/>
          <w:color w:val="000000"/>
          <w:sz w:val="20"/>
          <w:szCs w:val="20"/>
        </w:rPr>
        <w:t xml:space="preserve">1) informację, że pismo zostało wydane w </w:t>
      </w:r>
      <w:r w:rsidRPr="00040C9A">
        <w:rPr>
          <w:rFonts w:ascii="Times New Roman" w:eastAsia="Times New Roman" w:hAnsi="Times New Roman" w:cs="Times New Roman"/>
          <w:bCs/>
          <w:color w:val="000000"/>
          <w:sz w:val="20"/>
          <w:szCs w:val="20"/>
        </w:rPr>
        <w:t xml:space="preserve">postaci elektronicznej </w:t>
      </w:r>
      <w:r w:rsidRPr="00040C9A">
        <w:rPr>
          <w:rFonts w:ascii="Times New Roman" w:eastAsia="Times New Roman" w:hAnsi="Times New Roman" w:cs="Times New Roman"/>
          <w:color w:val="000000"/>
          <w:sz w:val="20"/>
          <w:szCs w:val="20"/>
        </w:rPr>
        <w:t xml:space="preserve">i podpisane kwalifikowanym podpisem elektronicznym, podpisem zaufanym albo podpisem osobistym, ze wskazaniem imienia i nazwiska oraz </w:t>
      </w:r>
      <w:r w:rsidRPr="00040C9A">
        <w:rPr>
          <w:rFonts w:ascii="Times New Roman" w:eastAsia="Times New Roman" w:hAnsi="Times New Roman" w:cs="Times New Roman"/>
          <w:color w:val="000000"/>
          <w:sz w:val="20"/>
          <w:szCs w:val="20"/>
        </w:rPr>
        <w:t xml:space="preserve">stanowiska służbowego osoby, która je podpisała, albo opatrzone zaawansowaną pieczęcią elektroniczną albo kwalifikowaną pieczęcią elektroniczną; </w:t>
      </w:r>
    </w:p>
    <w:p w:rsidR="00B110DD" w:rsidRPr="00040C9A" w:rsidP="00B110DD">
      <w:pPr>
        <w:autoSpaceDE w:val="0"/>
        <w:autoSpaceDN w:val="0"/>
        <w:adjustRightInd w:val="0"/>
        <w:spacing w:after="120" w:line="276" w:lineRule="auto"/>
        <w:jc w:val="both"/>
        <w:rPr>
          <w:rFonts w:ascii="Times New Roman" w:eastAsia="Times New Roman" w:hAnsi="Times New Roman" w:cs="Times New Roman"/>
          <w:color w:val="000000"/>
          <w:sz w:val="20"/>
          <w:szCs w:val="20"/>
        </w:rPr>
      </w:pPr>
      <w:r w:rsidRPr="00040C9A">
        <w:rPr>
          <w:rFonts w:ascii="Times New Roman" w:eastAsia="Times New Roman" w:hAnsi="Times New Roman" w:cs="Times New Roman"/>
          <w:color w:val="000000"/>
          <w:sz w:val="20"/>
          <w:szCs w:val="20"/>
        </w:rPr>
        <w:t xml:space="preserve">2) identyfikator tego pisma, nadawany przez system teleinformatyczny, za pomocą którego pismo zostało wydane. </w:t>
      </w:r>
    </w:p>
    <w:p w:rsidR="00B110DD" w:rsidRPr="00040C9A" w:rsidP="00B110DD">
      <w:pPr>
        <w:autoSpaceDE w:val="0"/>
        <w:autoSpaceDN w:val="0"/>
        <w:adjustRightInd w:val="0"/>
        <w:spacing w:after="120" w:line="276" w:lineRule="auto"/>
        <w:jc w:val="both"/>
        <w:rPr>
          <w:rFonts w:ascii="Times New Roman" w:eastAsia="Times New Roman" w:hAnsi="Times New Roman" w:cs="Times New Roman"/>
          <w:color w:val="000000"/>
          <w:sz w:val="20"/>
          <w:szCs w:val="20"/>
        </w:rPr>
      </w:pPr>
      <w:r w:rsidRPr="00040C9A">
        <w:rPr>
          <w:rFonts w:ascii="Times New Roman" w:eastAsia="Times New Roman" w:hAnsi="Times New Roman" w:cs="Times New Roman"/>
          <w:color w:val="000000"/>
          <w:sz w:val="20"/>
          <w:szCs w:val="20"/>
        </w:rPr>
        <w:t xml:space="preserve">§ 3. Wydruk pisma, o którym mowa w § 1, może zawierać mechanicznie odtwarzany podpis osoby, która podpisała pismo. </w:t>
      </w:r>
    </w:p>
    <w:p w:rsidR="00B110DD" w:rsidRPr="00040C9A" w:rsidP="00B110DD">
      <w:pPr>
        <w:spacing w:after="120" w:line="276" w:lineRule="auto"/>
        <w:jc w:val="both"/>
        <w:rPr>
          <w:rFonts w:ascii="Times New Roman" w:eastAsia="Times New Roman" w:hAnsi="Times New Roman" w:cs="Times New Roman"/>
          <w:color w:val="000000"/>
          <w:sz w:val="20"/>
          <w:szCs w:val="20"/>
        </w:rPr>
      </w:pPr>
      <w:r w:rsidRPr="00040C9A">
        <w:rPr>
          <w:rFonts w:ascii="Times New Roman" w:eastAsia="Times New Roman" w:hAnsi="Times New Roman" w:cs="Times New Roman"/>
          <w:color w:val="000000"/>
          <w:sz w:val="20"/>
          <w:szCs w:val="20"/>
        </w:rPr>
        <w:t xml:space="preserve">§ 4. Wydruk pisma, o którym mowa w § 1, stanowi dowód tego, co zostało stwierdzone w piśmie wydanym </w:t>
      </w:r>
      <w:r w:rsidRPr="00040C9A">
        <w:rPr>
          <w:rFonts w:ascii="Times New Roman" w:eastAsia="Times New Roman" w:hAnsi="Times New Roman" w:cs="Times New Roman"/>
          <w:bCs/>
          <w:color w:val="000000"/>
          <w:sz w:val="20"/>
          <w:szCs w:val="20"/>
        </w:rPr>
        <w:t>w postaci elektronicznej</w:t>
      </w:r>
      <w:r w:rsidRPr="00040C9A">
        <w:rPr>
          <w:rFonts w:ascii="Times New Roman" w:eastAsia="Times New Roman" w:hAnsi="Times New Roman" w:cs="Times New Roman"/>
          <w:color w:val="000000"/>
          <w:sz w:val="20"/>
          <w:szCs w:val="20"/>
        </w:rPr>
        <w:t>.</w:t>
      </w:r>
    </w:p>
    <w:p w:rsidR="00B110DD" w:rsidRPr="00040C9A" w:rsidP="00B110DD">
      <w:pPr>
        <w:spacing w:after="120" w:line="276" w:lineRule="auto"/>
        <w:ind w:firstLine="284"/>
        <w:jc w:val="both"/>
        <w:rPr>
          <w:rFonts w:ascii="Times New Roman" w:eastAsia="Times New Roman" w:hAnsi="Times New Roman" w:cs="Times New Roman"/>
          <w:sz w:val="20"/>
          <w:szCs w:val="20"/>
        </w:rPr>
      </w:pPr>
      <w:r w:rsidRPr="00040C9A">
        <w:rPr>
          <w:rFonts w:ascii="Times New Roman" w:eastAsia="Times New Roman" w:hAnsi="Times New Roman" w:cs="Times New Roman"/>
          <w:sz w:val="20"/>
          <w:szCs w:val="20"/>
        </w:rPr>
        <w:t>Zgodnie z art. 39</w:t>
      </w:r>
      <w:r w:rsidRPr="00040C9A">
        <w:rPr>
          <w:rFonts w:ascii="Times New Roman" w:eastAsia="Times New Roman" w:hAnsi="Times New Roman" w:cs="Times New Roman"/>
          <w:sz w:val="20"/>
          <w:szCs w:val="20"/>
          <w:vertAlign w:val="superscript"/>
        </w:rPr>
        <w:t xml:space="preserve">4 </w:t>
      </w:r>
      <w:r w:rsidRPr="00040C9A">
        <w:rPr>
          <w:rFonts w:ascii="Times New Roman" w:eastAsia="Times New Roman" w:hAnsi="Times New Roman" w:cs="Times New Roman"/>
          <w:sz w:val="20"/>
          <w:szCs w:val="20"/>
        </w:rPr>
        <w:t>Kpa, w</w:t>
      </w:r>
      <w:r w:rsidRPr="00040C9A">
        <w:rPr>
          <w:rFonts w:ascii="Times New Roman" w:eastAsia="Times New Roman" w:hAnsi="Times New Roman" w:cs="Times New Roman"/>
          <w:bCs/>
          <w:sz w:val="20"/>
          <w:szCs w:val="20"/>
        </w:rPr>
        <w:t xml:space="preserve"> przypadku doręczenia w sposób, o którym mowa w art. 39 § 1, do ustalenia dnia doręczenia korespondencji stosuje się przepis art. 42 ustawy z dnia 18 listopada 2020 r. o doręczeniach elektronicznych.</w:t>
      </w:r>
    </w:p>
    <w:p w:rsidR="00B110DD" w:rsidRPr="00B110DD" w:rsidP="00B110DD">
      <w:pPr>
        <w:spacing w:after="120" w:line="276" w:lineRule="auto"/>
        <w:ind w:firstLine="284"/>
        <w:jc w:val="both"/>
        <w:rPr>
          <w:rFonts w:ascii="Times New Roman" w:hAnsi="Times New Roman" w:cs="Times New Roman"/>
          <w:sz w:val="20"/>
          <w:szCs w:val="20"/>
        </w:rPr>
      </w:pPr>
      <w:r w:rsidRPr="004A7C46">
        <w:rPr>
          <w:rFonts w:ascii="Times New Roman" w:hAnsi="Times New Roman" w:cs="Times New Roman"/>
          <w:sz w:val="20"/>
          <w:szCs w:val="20"/>
        </w:rPr>
        <w:t xml:space="preserve">W przypadku gdy po doręczeniu zawiadomienia nastąpi zbycie własności lub prawa użytkowania wieczystego nieruchomości objętej wnioskiem o wydanie decyzji o ustaleniu lokalizacji inwestycji towarzyszącej inwestycji w zakresie terminalu regazyfikacyjnego lub przeniesienie własności lub prawa użytkowania wieczystego nieruchomości objętej wnioskiem, wskutek innego zdarzenia prawnego – </w:t>
      </w:r>
      <w:r w:rsidRPr="004A7C46">
        <w:rPr>
          <w:rFonts w:ascii="Times New Roman" w:hAnsi="Times New Roman" w:cs="Times New Roman"/>
          <w:b/>
          <w:sz w:val="20"/>
          <w:szCs w:val="20"/>
        </w:rPr>
        <w:t>nabywca i zbywca, są obowiązani do zgłoszenia właściwemu wojewodzie danych nowego właściciela lub użytkownika wieczystego. Niedokonanie ww. zgłoszenia i prowadzenie postępowania bez udziału nowego właściciela lub użytkownika wieczystego nie stanowi podstawy do wznowienia postępowania</w:t>
      </w:r>
      <w:r w:rsidRPr="004A7C46">
        <w:rPr>
          <w:rFonts w:ascii="Times New Roman" w:hAnsi="Times New Roman" w:cs="Times New Roman"/>
          <w:sz w:val="20"/>
          <w:szCs w:val="20"/>
        </w:rPr>
        <w:t xml:space="preserve">. </w:t>
      </w:r>
    </w:p>
    <w:p w:rsidR="00B110DD" w:rsidRPr="00040C9A" w:rsidP="00B110DD">
      <w:pPr>
        <w:spacing w:before="240" w:after="120" w:line="276" w:lineRule="auto"/>
        <w:ind w:firstLine="284"/>
        <w:jc w:val="center"/>
        <w:rPr>
          <w:rFonts w:ascii="Times New Roman" w:eastAsia="Times New Roman" w:hAnsi="Times New Roman" w:cs="Times New Roman"/>
          <w:b/>
          <w:sz w:val="20"/>
          <w:szCs w:val="20"/>
        </w:rPr>
      </w:pPr>
      <w:r w:rsidRPr="00040C9A">
        <w:rPr>
          <w:rFonts w:ascii="Times New Roman" w:eastAsia="Times New Roman" w:hAnsi="Times New Roman" w:cs="Times New Roman"/>
          <w:b/>
          <w:sz w:val="20"/>
          <w:szCs w:val="20"/>
        </w:rPr>
        <w:t>KLAUZULA INFORMACYJNA DOTYCZĄCA PRZETWARZANIA DANYCH OSOBOWYCH</w:t>
      </w:r>
    </w:p>
    <w:p w:rsidR="00B110DD" w:rsidRPr="00040C9A" w:rsidP="00B110DD">
      <w:pPr>
        <w:spacing w:after="120" w:line="276" w:lineRule="auto"/>
        <w:ind w:right="-1" w:firstLine="284"/>
        <w:jc w:val="both"/>
        <w:rPr>
          <w:rFonts w:ascii="Times New Roman" w:eastAsia="Times New Roman" w:hAnsi="Times New Roman" w:cs="Times New Roman"/>
          <w:sz w:val="20"/>
          <w:szCs w:val="20"/>
        </w:rPr>
      </w:pPr>
      <w:r w:rsidRPr="00040C9A">
        <w:rPr>
          <w:rFonts w:ascii="Times New Roman" w:eastAsia="Times New Roman" w:hAnsi="Times New Roman" w:cs="Times New Roman"/>
          <w:sz w:val="20"/>
          <w:szCs w:val="20"/>
        </w:rPr>
        <w:t>Na podstawie art. 13 ust.1 i 2 Rozporządzenia Parlamentu Europejskiego i Rady UE o ochronie danych (Dz. Urz. UE L 119 z 04. 05. 2016)</w:t>
      </w:r>
      <w:r w:rsidRPr="00040C9A">
        <w:rPr>
          <w:rFonts w:ascii="Times New Roman" w:eastAsia="Times New Roman" w:hAnsi="Times New Roman" w:cs="Times New Roman"/>
          <w:sz w:val="20"/>
          <w:szCs w:val="20"/>
          <w:vertAlign w:val="superscript"/>
        </w:rPr>
        <w:t>1</w:t>
      </w:r>
      <w:r w:rsidRPr="00040C9A">
        <w:rPr>
          <w:rFonts w:ascii="Times New Roman" w:eastAsia="Times New Roman" w:hAnsi="Times New Roman" w:cs="Times New Roman"/>
          <w:sz w:val="20"/>
          <w:szCs w:val="20"/>
        </w:rPr>
        <w:t xml:space="preserve"> zwanego dalej RODO, podaję następujące informacje: </w:t>
      </w:r>
    </w:p>
    <w:p w:rsidR="00B110DD" w:rsidRPr="00040C9A" w:rsidP="00B110DD">
      <w:pPr>
        <w:numPr>
          <w:ilvl w:val="0"/>
          <w:numId w:val="16"/>
        </w:numPr>
        <w:spacing w:after="200" w:line="276" w:lineRule="auto"/>
        <w:ind w:left="426" w:right="-1"/>
        <w:contextualSpacing/>
        <w:jc w:val="both"/>
        <w:rPr>
          <w:rFonts w:ascii="Times New Roman" w:eastAsia="Calibri" w:hAnsi="Times New Roman" w:cs="Times New Roman"/>
          <w:sz w:val="20"/>
          <w:szCs w:val="20"/>
          <w:lang w:eastAsia="en-US"/>
        </w:rPr>
      </w:pPr>
      <w:r w:rsidRPr="00040C9A">
        <w:rPr>
          <w:rFonts w:ascii="Times New Roman" w:eastAsia="Calibri" w:hAnsi="Times New Roman" w:cs="Times New Roman"/>
          <w:sz w:val="20"/>
          <w:szCs w:val="20"/>
          <w:lang w:eastAsia="en-US"/>
        </w:rPr>
        <w:t>Wojewoda Śląski – Śląski Urząd Wojewódzki w Katowicach, z siedzibą przy ul. Jagiellońskiej 25 jest administratorem danych osobowych.</w:t>
      </w:r>
    </w:p>
    <w:p w:rsidR="00B110DD" w:rsidRPr="00040C9A" w:rsidP="00B110DD">
      <w:pPr>
        <w:numPr>
          <w:ilvl w:val="0"/>
          <w:numId w:val="16"/>
        </w:numPr>
        <w:autoSpaceDN w:val="0"/>
        <w:spacing w:after="0" w:line="276" w:lineRule="auto"/>
        <w:ind w:left="426" w:right="-2"/>
        <w:contextualSpacing/>
        <w:jc w:val="both"/>
        <w:rPr>
          <w:rFonts w:ascii="Times New Roman" w:eastAsia="Calibri" w:hAnsi="Times New Roman" w:cs="Times New Roman"/>
          <w:sz w:val="20"/>
          <w:szCs w:val="20"/>
          <w:lang w:eastAsia="en-US"/>
        </w:rPr>
      </w:pPr>
      <w:r w:rsidRPr="00040C9A">
        <w:rPr>
          <w:rFonts w:ascii="Times New Roman" w:eastAsia="Calibri" w:hAnsi="Times New Roman" w:cs="Times New Roman"/>
          <w:sz w:val="20"/>
          <w:szCs w:val="20"/>
          <w:lang w:eastAsia="en-US"/>
        </w:rPr>
        <w:t>Dane osobowe będą przetwarzane na podstawie art. 6 ust. 1 lit. c RODO, ustawy z dnia 14 czerwca 1960 r. Kodeks postęp</w:t>
      </w:r>
      <w:r w:rsidRPr="00040C9A">
        <w:rPr>
          <w:rFonts w:ascii="Times New Roman" w:eastAsia="Times New Roman" w:hAnsi="Times New Roman" w:cs="Times New Roman"/>
          <w:sz w:val="20"/>
          <w:szCs w:val="20"/>
        </w:rPr>
        <w:t>owania administracyjnego (Dz. U. z 202</w:t>
      </w:r>
      <w:r w:rsidR="00F91DB2">
        <w:rPr>
          <w:rFonts w:ascii="Times New Roman" w:eastAsia="Times New Roman" w:hAnsi="Times New Roman" w:cs="Times New Roman"/>
          <w:sz w:val="20"/>
          <w:szCs w:val="20"/>
        </w:rPr>
        <w:t>3</w:t>
      </w:r>
      <w:r w:rsidRPr="00040C9A">
        <w:rPr>
          <w:rFonts w:ascii="Times New Roman" w:eastAsia="Times New Roman" w:hAnsi="Times New Roman" w:cs="Times New Roman"/>
          <w:sz w:val="20"/>
          <w:szCs w:val="20"/>
        </w:rPr>
        <w:t xml:space="preserve"> r. poz. </w:t>
      </w:r>
      <w:r w:rsidR="00F91DB2">
        <w:rPr>
          <w:rFonts w:ascii="Times New Roman" w:eastAsia="Times New Roman" w:hAnsi="Times New Roman" w:cs="Times New Roman"/>
          <w:sz w:val="20"/>
          <w:szCs w:val="20"/>
        </w:rPr>
        <w:t>775</w:t>
      </w:r>
      <w:r w:rsidRPr="00040C9A">
        <w:rPr>
          <w:rFonts w:ascii="Times New Roman" w:eastAsia="Times New Roman" w:hAnsi="Times New Roman" w:cs="Times New Roman"/>
          <w:sz w:val="20"/>
          <w:szCs w:val="20"/>
        </w:rPr>
        <w:t xml:space="preserve"> z późn. zm.) oraz </w:t>
      </w:r>
      <w:r>
        <w:rPr>
          <w:rFonts w:ascii="Times New Roman" w:hAnsi="Times New Roman" w:cs="Times New Roman"/>
          <w:sz w:val="20"/>
          <w:szCs w:val="20"/>
        </w:rPr>
        <w:t>ustawy z dnia 24 </w:t>
      </w:r>
      <w:r w:rsidRPr="004A7C46">
        <w:rPr>
          <w:rFonts w:ascii="Times New Roman" w:hAnsi="Times New Roman" w:cs="Times New Roman"/>
          <w:sz w:val="20"/>
          <w:szCs w:val="20"/>
        </w:rPr>
        <w:t>kwietnia 2009 r. o inwestycjach w zakresie terminalu regazyfikacyjnego skroplonego gazu ziemnego w Świnoujściu (Dz. U. z 202</w:t>
      </w:r>
      <w:r w:rsidR="00F91DB2">
        <w:rPr>
          <w:rFonts w:ascii="Times New Roman" w:hAnsi="Times New Roman" w:cs="Times New Roman"/>
          <w:sz w:val="20"/>
          <w:szCs w:val="20"/>
        </w:rPr>
        <w:t>3 r. poz. 924</w:t>
      </w:r>
      <w:r w:rsidRPr="004A7C46">
        <w:rPr>
          <w:rFonts w:ascii="Times New Roman" w:hAnsi="Times New Roman" w:cs="Times New Roman"/>
          <w:sz w:val="20"/>
          <w:szCs w:val="20"/>
        </w:rPr>
        <w:t>) w celu rozpatrzenia wniosku o wydanie decyzji o zezwoleniu na wejście na teren nieruchomości.</w:t>
      </w:r>
    </w:p>
    <w:p w:rsidR="00B110DD" w:rsidRPr="00040C9A" w:rsidP="00B110DD">
      <w:pPr>
        <w:numPr>
          <w:ilvl w:val="0"/>
          <w:numId w:val="16"/>
        </w:numPr>
        <w:spacing w:after="200" w:line="276" w:lineRule="auto"/>
        <w:ind w:left="426" w:right="-1"/>
        <w:contextualSpacing/>
        <w:jc w:val="both"/>
        <w:rPr>
          <w:rFonts w:ascii="Times New Roman" w:eastAsia="Calibri" w:hAnsi="Times New Roman" w:cs="Times New Roman"/>
          <w:sz w:val="20"/>
          <w:szCs w:val="20"/>
          <w:lang w:eastAsia="en-US"/>
        </w:rPr>
      </w:pPr>
      <w:r w:rsidRPr="00040C9A">
        <w:rPr>
          <w:rFonts w:ascii="Times New Roman" w:eastAsia="Calibri" w:hAnsi="Times New Roman" w:cs="Times New Roman"/>
          <w:sz w:val="20"/>
          <w:szCs w:val="20"/>
          <w:lang w:eastAsia="en-US"/>
        </w:rPr>
        <w:t xml:space="preserve">Dane będą udostępniane jedynie podmiotom uprawnionym na podstawie przepisów prawa. </w:t>
      </w:r>
    </w:p>
    <w:p w:rsidR="00B110DD" w:rsidRPr="00040C9A" w:rsidP="00B110DD">
      <w:pPr>
        <w:numPr>
          <w:ilvl w:val="0"/>
          <w:numId w:val="16"/>
        </w:numPr>
        <w:spacing w:after="200" w:line="276" w:lineRule="auto"/>
        <w:ind w:left="426" w:right="-1"/>
        <w:contextualSpacing/>
        <w:jc w:val="both"/>
        <w:rPr>
          <w:rFonts w:ascii="Times New Roman" w:eastAsia="Calibri" w:hAnsi="Times New Roman" w:cs="Times New Roman"/>
          <w:sz w:val="20"/>
          <w:szCs w:val="20"/>
          <w:lang w:eastAsia="en-US"/>
        </w:rPr>
      </w:pPr>
      <w:r w:rsidRPr="00040C9A">
        <w:rPr>
          <w:rFonts w:ascii="Times New Roman" w:eastAsia="Calibri" w:hAnsi="Times New Roman" w:cs="Times New Roman"/>
          <w:sz w:val="20"/>
          <w:szCs w:val="20"/>
          <w:lang w:eastAsia="en-US"/>
        </w:rPr>
        <w:t>Dane nie będą transferowane do państw trzecich oraz organizacji międzynarodowych.</w:t>
      </w:r>
    </w:p>
    <w:p w:rsidR="00B110DD" w:rsidRPr="00040C9A" w:rsidP="00B110DD">
      <w:pPr>
        <w:numPr>
          <w:ilvl w:val="0"/>
          <w:numId w:val="16"/>
        </w:numPr>
        <w:spacing w:after="200" w:line="276" w:lineRule="auto"/>
        <w:ind w:left="426" w:right="-1"/>
        <w:contextualSpacing/>
        <w:jc w:val="both"/>
        <w:rPr>
          <w:rFonts w:ascii="Times New Roman" w:eastAsia="Calibri" w:hAnsi="Times New Roman" w:cs="Times New Roman"/>
          <w:sz w:val="20"/>
          <w:szCs w:val="20"/>
          <w:lang w:eastAsia="en-US"/>
        </w:rPr>
      </w:pPr>
      <w:r w:rsidRPr="00040C9A">
        <w:rPr>
          <w:rFonts w:ascii="Times New Roman" w:eastAsia="Calibri" w:hAnsi="Times New Roman" w:cs="Times New Roman"/>
          <w:sz w:val="20"/>
          <w:szCs w:val="20"/>
          <w:lang w:eastAsia="en-US"/>
        </w:rPr>
        <w:t xml:space="preserve">Dane będą przetwarzane do momentu ustania celu przetwarzania określonego w pkt. 2, a po tym czasie przez okres oraz w zakresie wymaganym przez przepisy powszechnie obowiązującego prawa w celu archiwizacji. </w:t>
      </w:r>
    </w:p>
    <w:p w:rsidR="00B110DD" w:rsidRPr="00040C9A" w:rsidP="00B110DD">
      <w:pPr>
        <w:numPr>
          <w:ilvl w:val="0"/>
          <w:numId w:val="16"/>
        </w:numPr>
        <w:spacing w:after="200" w:line="276" w:lineRule="auto"/>
        <w:ind w:left="426" w:right="-1"/>
        <w:contextualSpacing/>
        <w:jc w:val="both"/>
        <w:rPr>
          <w:rFonts w:ascii="Times New Roman" w:eastAsia="Calibri" w:hAnsi="Times New Roman" w:cs="Times New Roman"/>
          <w:sz w:val="20"/>
          <w:szCs w:val="20"/>
          <w:lang w:eastAsia="en-US"/>
        </w:rPr>
      </w:pPr>
      <w:r w:rsidRPr="00040C9A">
        <w:rPr>
          <w:rFonts w:ascii="Times New Roman" w:eastAsia="Calibri" w:hAnsi="Times New Roman" w:cs="Times New Roman"/>
          <w:sz w:val="20"/>
          <w:szCs w:val="20"/>
          <w:lang w:eastAsia="en-US"/>
        </w:rPr>
        <w:t>Dane nie będą profilowane.</w:t>
      </w:r>
    </w:p>
    <w:p w:rsidR="00B110DD" w:rsidRPr="00040C9A" w:rsidP="00B110DD">
      <w:pPr>
        <w:numPr>
          <w:ilvl w:val="0"/>
          <w:numId w:val="16"/>
        </w:numPr>
        <w:spacing w:after="200" w:line="276" w:lineRule="auto"/>
        <w:ind w:left="426" w:right="-1"/>
        <w:contextualSpacing/>
        <w:jc w:val="both"/>
        <w:rPr>
          <w:rFonts w:ascii="Times New Roman" w:eastAsia="Calibri" w:hAnsi="Times New Roman" w:cs="Times New Roman"/>
          <w:sz w:val="20"/>
          <w:szCs w:val="20"/>
          <w:lang w:eastAsia="en-US"/>
        </w:rPr>
      </w:pPr>
      <w:r w:rsidRPr="00040C9A">
        <w:rPr>
          <w:rFonts w:ascii="Times New Roman" w:eastAsia="Calibri" w:hAnsi="Times New Roman" w:cs="Times New Roman"/>
          <w:sz w:val="20"/>
          <w:szCs w:val="20"/>
          <w:lang w:eastAsia="en-US"/>
        </w:rPr>
        <w:t>Istnieje prawo do żądania dostępu do danych, ich sprostowania, ograniczenia przetwarzania danych osobowych.</w:t>
      </w:r>
    </w:p>
    <w:p w:rsidR="00B110DD" w:rsidRPr="00040C9A" w:rsidP="00B110DD">
      <w:pPr>
        <w:numPr>
          <w:ilvl w:val="0"/>
          <w:numId w:val="16"/>
        </w:numPr>
        <w:spacing w:after="200" w:line="276" w:lineRule="auto"/>
        <w:ind w:left="426" w:right="-1"/>
        <w:contextualSpacing/>
        <w:jc w:val="both"/>
        <w:rPr>
          <w:rFonts w:ascii="Times New Roman" w:eastAsia="Calibri" w:hAnsi="Times New Roman" w:cs="Times New Roman"/>
          <w:sz w:val="20"/>
          <w:szCs w:val="20"/>
          <w:lang w:eastAsia="en-US"/>
        </w:rPr>
      </w:pPr>
      <w:r w:rsidRPr="00040C9A">
        <w:rPr>
          <w:rFonts w:ascii="Times New Roman" w:eastAsia="Calibri" w:hAnsi="Times New Roman" w:cs="Times New Roman"/>
          <w:sz w:val="20"/>
          <w:szCs w:val="20"/>
          <w:lang w:eastAsia="en-US"/>
        </w:rPr>
        <w:t>Przysługuje prawo do wniesienia skargi do organu nadzorczego w sprawach ochrony danych osobowych tj. do Prezesa Urzędu Ochrony Danych Osobowych.</w:t>
      </w:r>
    </w:p>
    <w:p w:rsidR="00B110DD" w:rsidRPr="00040C9A" w:rsidP="00B110DD">
      <w:pPr>
        <w:numPr>
          <w:ilvl w:val="0"/>
          <w:numId w:val="16"/>
        </w:numPr>
        <w:spacing w:before="120" w:after="120" w:line="276" w:lineRule="auto"/>
        <w:ind w:left="425" w:hanging="357"/>
        <w:jc w:val="both"/>
        <w:rPr>
          <w:rFonts w:ascii="Times New Roman" w:eastAsia="Calibri" w:hAnsi="Times New Roman" w:cs="Times New Roman"/>
          <w:sz w:val="20"/>
          <w:szCs w:val="20"/>
          <w:lang w:eastAsia="en-US"/>
        </w:rPr>
      </w:pPr>
      <w:r w:rsidRPr="00040C9A">
        <w:rPr>
          <w:rFonts w:ascii="Times New Roman" w:eastAsia="Calibri" w:hAnsi="Times New Roman" w:cs="Times New Roman"/>
          <w:sz w:val="20"/>
          <w:szCs w:val="20"/>
          <w:lang w:eastAsia="en-US"/>
        </w:rPr>
        <w:t xml:space="preserve">Wszelkie informacje związane z danymi osobowymi można uzyskać kontaktując się z Inspektorem Ochrony Danych Osobowych Śląskiego Urzędu Wojewódzkiego pod numerem telefonu 32 20 77 975 lub pisząc na adres </w:t>
      </w:r>
      <w:r>
        <w:fldChar w:fldCharType="begin"/>
      </w:r>
      <w:r>
        <w:instrText xml:space="preserve"> HYPERLINK "mailto:iod@katowice.uw.gov.pl" </w:instrText>
      </w:r>
      <w:r>
        <w:fldChar w:fldCharType="separate"/>
      </w:r>
      <w:r w:rsidRPr="00040C9A">
        <w:rPr>
          <w:rFonts w:ascii="Times New Roman" w:eastAsia="Calibri" w:hAnsi="Times New Roman" w:cs="Times New Roman"/>
          <w:color w:val="0563C1"/>
          <w:sz w:val="20"/>
          <w:szCs w:val="20"/>
          <w:u w:val="single"/>
          <w:lang w:eastAsia="en-US"/>
        </w:rPr>
        <w:t>iod@katowice.uw.gov.pl</w:t>
      </w:r>
      <w:r>
        <w:fldChar w:fldCharType="end"/>
      </w:r>
      <w:r w:rsidRPr="00040C9A">
        <w:rPr>
          <w:rFonts w:ascii="Times New Roman" w:eastAsia="Calibri" w:hAnsi="Times New Roman" w:cs="Times New Roman"/>
          <w:sz w:val="20"/>
          <w:szCs w:val="20"/>
          <w:lang w:eastAsia="en-US"/>
        </w:rPr>
        <w:t>.</w:t>
      </w:r>
    </w:p>
    <w:p w:rsidR="00B110DD" w:rsidRPr="00872AF7" w:rsidP="00B110DD">
      <w:pPr>
        <w:spacing w:line="276" w:lineRule="auto"/>
        <w:ind w:right="-1"/>
        <w:jc w:val="both"/>
        <w:rPr>
          <w:rFonts w:ascii="Times New Roman" w:eastAsia="Times New Roman" w:hAnsi="Times New Roman" w:cs="Times New Roman"/>
          <w:sz w:val="18"/>
          <w:szCs w:val="18"/>
        </w:rPr>
      </w:pPr>
      <w:r w:rsidRPr="00040C9A">
        <w:rPr>
          <w:rFonts w:ascii="Times New Roman" w:eastAsia="Times New Roman" w:hAnsi="Times New Roman" w:cs="Times New Roman"/>
          <w:sz w:val="18"/>
          <w:szCs w:val="18"/>
          <w:vertAlign w:val="superscript"/>
        </w:rPr>
        <w:t>1</w:t>
      </w:r>
      <w:r w:rsidRPr="00040C9A">
        <w:rPr>
          <w:rFonts w:ascii="Times New Roman" w:eastAsia="Times New Roman" w:hAnsi="Times New Roman" w:cs="Times New Roman"/>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(Dz. Urz. UE L 119 z 04. 05. 2016).</w:t>
      </w:r>
    </w:p>
    <w:p w:rsidR="00EF1A73" w:rsidRPr="0072115B" w:rsidP="00B110DD">
      <w:pPr>
        <w:widowControl w:val="0"/>
        <w:suppressAutoHyphens/>
        <w:autoSpaceDE w:val="0"/>
        <w:autoSpaceDN w:val="0"/>
        <w:adjustRightInd w:val="0"/>
        <w:spacing w:before="120" w:after="120" w:line="276" w:lineRule="auto"/>
        <w:ind w:right="-1"/>
        <w:jc w:val="both"/>
        <w:rPr>
          <w:rFonts w:ascii="Times New Roman" w:eastAsia="Times New Roman" w:hAnsi="Times New Roman" w:cs="Times New Roman"/>
          <w:i/>
          <w:sz w:val="16"/>
          <w:szCs w:val="16"/>
        </w:rPr>
      </w:pPr>
    </w:p>
    <w:sectPr w:rsidSect="00B110DD">
      <w:headerReference w:type="even" r:id="rId5"/>
      <w:footerReference w:type="even" r:id="rId6"/>
      <w:footerReference w:type="default" r:id="rId7"/>
      <w:headerReference w:type="first" r:id="rId8"/>
      <w:footerReference w:type="first" r:id="rId9"/>
      <w:pgSz w:w="11906" w:h="16838"/>
      <w:pgMar w:top="1276" w:right="1418" w:bottom="1135" w:left="1418" w:header="454" w:footer="113"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1A73" w:rsidP="00EF1A73">
    <w:pPr>
      <w:jc w:val="center"/>
    </w:pPr>
    <w:r>
      <w:pict>
        <v:rect id="_x0000_i2049" style="height:1.5pt;width:446.45pt" o:hralign="center" o:hrstd="t" o:hr="t" fillcolor="#a0a0a0" stroked="f"/>
      </w:pict>
    </w:r>
  </w:p>
  <w:p w:rsidR="00EF1A73" w:rsidP="00EF1A73">
    <w:pPr>
      <w:pStyle w:val="Footer"/>
      <w:spacing w:after="0"/>
      <w:jc w:val="center"/>
    </w:pPr>
    <w:r>
      <w:rPr>
        <w:b/>
        <w:sz w:val="16"/>
        <w:szCs w:val="16"/>
      </w:rPr>
      <w:t>ŚLĄSKI URZĄD WOJEWÓDZKI W KATOWICACH</w:t>
    </w:r>
  </w:p>
  <w:p w:rsidR="00EF1A73" w:rsidP="00EF1A73">
    <w:pPr>
      <w:pStyle w:val="Footer"/>
      <w:spacing w:after="0"/>
      <w:jc w:val="center"/>
    </w:pPr>
    <w:r>
      <w:rPr>
        <w:b/>
        <w:sz w:val="16"/>
        <w:szCs w:val="16"/>
      </w:rPr>
      <w:t>Wydział Infrastruktury</w:t>
    </w:r>
  </w:p>
  <w:p w:rsidR="00EF1A73" w:rsidP="00EF1A73">
    <w:pPr>
      <w:pStyle w:val="Footer"/>
      <w:spacing w:after="0"/>
      <w:jc w:val="center"/>
    </w:pPr>
    <w:r>
      <w:rPr>
        <w:sz w:val="16"/>
        <w:szCs w:val="16"/>
      </w:rPr>
      <w:t>ul. Jagiellońska 25, 40-032 Katowice, tel.: 32 207 75 89, fax: 32 207 75 88</w:t>
    </w:r>
  </w:p>
  <w:p w:rsidR="00EF1A73" w:rsidP="00EF1A73">
    <w:pPr>
      <w:pStyle w:val="NormalWeb"/>
      <w:spacing w:after="0"/>
      <w:jc w:val="center"/>
    </w:pPr>
    <w:r>
      <w:rPr>
        <w:rFonts w:ascii="Times New Roman" w:hAnsi="Times New Roman" w:cs="Times New Roman"/>
        <w:sz w:val="16"/>
        <w:szCs w:val="16"/>
      </w:rPr>
      <w:t>www.katowice.uw.gov.pl</w:t>
    </w:r>
    <w:r>
      <w:rPr>
        <w:rFonts w:ascii="Times New Roman" w:hAnsi="Times New Roman" w:cs="Times New Roman"/>
        <w:sz w:val="16"/>
        <w:szCs w:val="16"/>
        <w:lang w:val="de-DE"/>
      </w:rPr>
      <w:t xml:space="preserve">, </w:t>
    </w:r>
    <w:r>
      <w:rPr>
        <w:rFonts w:ascii="Times New Roman" w:hAnsi="Times New Roman" w:cs="Times New Roman"/>
        <w:sz w:val="16"/>
        <w:szCs w:val="16"/>
        <w:lang w:val="de-DE"/>
      </w:rPr>
      <w:t>ePUAP</w:t>
    </w:r>
    <w:r>
      <w:rPr>
        <w:rFonts w:ascii="Times New Roman" w:hAnsi="Times New Roman" w:cs="Times New Roman"/>
        <w:sz w:val="16"/>
        <w:szCs w:val="16"/>
        <w:lang w:val="de-DE"/>
      </w:rPr>
      <w:t xml:space="preserve">: </w:t>
    </w:r>
    <w:r>
      <w:rPr>
        <w:rFonts w:ascii="Times New Roman" w:hAnsi="Times New Roman" w:cs="Times New Roman"/>
        <w:sz w:val="16"/>
        <w:szCs w:val="16"/>
        <w:u w:val="single"/>
      </w:rPr>
      <w:t>/SUW2/</w:t>
    </w:r>
    <w:r>
      <w:rPr>
        <w:rFonts w:ascii="Times New Roman" w:hAnsi="Times New Roman" w:cs="Times New Roman"/>
        <w:sz w:val="16"/>
        <w:szCs w:val="16"/>
        <w:u w:val="single"/>
      </w:rPr>
      <w:t>urzad</w:t>
    </w:r>
  </w:p>
  <w:p w:rsidR="00EF1A73" w:rsidRPr="002C13C8" w:rsidP="00EF1A73">
    <w:pPr>
      <w:pStyle w:val="Domylnie"/>
      <w:jc w:val="right"/>
      <w:rPr>
        <w:sz w:val="16"/>
        <w:szCs w:val="16"/>
      </w:rPr>
    </w:pPr>
    <w:r w:rsidRPr="002C13C8">
      <w:rPr>
        <w:sz w:val="16"/>
        <w:szCs w:val="16"/>
      </w:rPr>
      <w:t xml:space="preserve">Strona </w:t>
    </w:r>
    <w:r w:rsidRPr="002C13C8">
      <w:rPr>
        <w:sz w:val="16"/>
        <w:szCs w:val="16"/>
      </w:rPr>
      <w:fldChar w:fldCharType="begin"/>
    </w:r>
    <w:r w:rsidRPr="002C13C8">
      <w:rPr>
        <w:sz w:val="16"/>
        <w:szCs w:val="16"/>
      </w:rPr>
      <w:instrText>PAGE</w:instrText>
    </w:r>
    <w:r w:rsidRPr="002C13C8">
      <w:rPr>
        <w:sz w:val="16"/>
        <w:szCs w:val="16"/>
      </w:rPr>
      <w:fldChar w:fldCharType="separate"/>
    </w:r>
    <w:r>
      <w:rPr>
        <w:noProof/>
        <w:sz w:val="16"/>
        <w:szCs w:val="16"/>
      </w:rPr>
      <w:t>2</w:t>
    </w:r>
    <w:r w:rsidRPr="002C13C8">
      <w:rPr>
        <w:sz w:val="16"/>
        <w:szCs w:val="16"/>
      </w:rPr>
      <w:fldChar w:fldCharType="end"/>
    </w:r>
    <w:r w:rsidRPr="002C13C8">
      <w:rPr>
        <w:sz w:val="16"/>
        <w:szCs w:val="16"/>
      </w:rPr>
      <w:t xml:space="preserve"> z </w:t>
    </w:r>
    <w:r w:rsidRPr="002C13C8">
      <w:rPr>
        <w:sz w:val="16"/>
        <w:szCs w:val="16"/>
      </w:rPr>
      <w:fldChar w:fldCharType="begin"/>
    </w:r>
    <w:r w:rsidRPr="002C13C8">
      <w:rPr>
        <w:sz w:val="16"/>
        <w:szCs w:val="16"/>
      </w:rPr>
      <w:instrText>NUMPAGES</w:instrText>
    </w:r>
    <w:r w:rsidRPr="002C13C8">
      <w:rPr>
        <w:sz w:val="16"/>
        <w:szCs w:val="16"/>
      </w:rPr>
      <w:fldChar w:fldCharType="separate"/>
    </w:r>
    <w:r>
      <w:rPr>
        <w:noProof/>
        <w:sz w:val="16"/>
        <w:szCs w:val="16"/>
      </w:rPr>
      <w:t>2</w:t>
    </w:r>
    <w:r w:rsidRPr="002C13C8">
      <w:rPr>
        <w:sz w:val="16"/>
        <w:szCs w:val="16"/>
      </w:rPr>
      <w:fldChar w:fldCharType="end"/>
    </w:r>
  </w:p>
  <w:p w:rsidR="00EF1A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1A73" w:rsidP="00EF1A73">
    <w:pPr>
      <w:jc w:val="center"/>
    </w:pPr>
    <w:r>
      <w:pict>
        <v:rect id="_x0000_i2050" style="height:1.5pt;width:446.45pt" o:hralign="center" o:hrstd="t" o:hr="t" fillcolor="#a0a0a0" stroked="f"/>
      </w:pict>
    </w:r>
  </w:p>
  <w:p w:rsidR="00EF1A73" w:rsidP="00EF1A73">
    <w:pPr>
      <w:pStyle w:val="Footer"/>
      <w:spacing w:after="0"/>
      <w:jc w:val="center"/>
    </w:pPr>
    <w:r>
      <w:rPr>
        <w:b/>
        <w:sz w:val="16"/>
        <w:szCs w:val="16"/>
      </w:rPr>
      <w:t>ŚLĄSKI URZĄD WOJEWÓDZKI W KATOWICACH</w:t>
    </w:r>
  </w:p>
  <w:p w:rsidR="00EF1A73" w:rsidP="00EF1A73">
    <w:pPr>
      <w:pStyle w:val="Footer"/>
      <w:spacing w:after="0"/>
      <w:jc w:val="center"/>
    </w:pPr>
    <w:r>
      <w:rPr>
        <w:b/>
        <w:sz w:val="16"/>
        <w:szCs w:val="16"/>
      </w:rPr>
      <w:t>Wydział Infrastruktury</w:t>
    </w:r>
  </w:p>
  <w:p w:rsidR="00EF1A73" w:rsidP="00EF1A73">
    <w:pPr>
      <w:pStyle w:val="Footer"/>
      <w:spacing w:after="0"/>
      <w:jc w:val="center"/>
    </w:pPr>
    <w:r>
      <w:rPr>
        <w:sz w:val="16"/>
        <w:szCs w:val="16"/>
      </w:rPr>
      <w:t>ul. Jagiellońska 25, 40-032 Katowice, tel.: 32 207 75 89, fax: 32 207 75 88</w:t>
    </w:r>
  </w:p>
  <w:p w:rsidR="00EF1A73" w:rsidP="00EF1A73">
    <w:pPr>
      <w:pStyle w:val="NormalWeb"/>
      <w:spacing w:after="0"/>
      <w:jc w:val="center"/>
    </w:pPr>
    <w:r>
      <w:rPr>
        <w:rFonts w:ascii="Times New Roman" w:hAnsi="Times New Roman" w:cs="Times New Roman"/>
        <w:sz w:val="16"/>
        <w:szCs w:val="16"/>
      </w:rPr>
      <w:t>www.katowice.uw.gov.pl</w:t>
    </w:r>
    <w:r>
      <w:rPr>
        <w:rFonts w:ascii="Times New Roman" w:hAnsi="Times New Roman" w:cs="Times New Roman"/>
        <w:sz w:val="16"/>
        <w:szCs w:val="16"/>
        <w:lang w:val="de-DE"/>
      </w:rPr>
      <w:t xml:space="preserve">, </w:t>
    </w:r>
    <w:r>
      <w:rPr>
        <w:rFonts w:ascii="Times New Roman" w:hAnsi="Times New Roman" w:cs="Times New Roman"/>
        <w:sz w:val="16"/>
        <w:szCs w:val="16"/>
        <w:lang w:val="de-DE"/>
      </w:rPr>
      <w:t>ePUAP</w:t>
    </w:r>
    <w:r>
      <w:rPr>
        <w:rFonts w:ascii="Times New Roman" w:hAnsi="Times New Roman" w:cs="Times New Roman"/>
        <w:sz w:val="16"/>
        <w:szCs w:val="16"/>
        <w:lang w:val="de-DE"/>
      </w:rPr>
      <w:t xml:space="preserve">: </w:t>
    </w:r>
    <w:r>
      <w:rPr>
        <w:rFonts w:ascii="Times New Roman" w:hAnsi="Times New Roman" w:cs="Times New Roman"/>
        <w:sz w:val="16"/>
        <w:szCs w:val="16"/>
        <w:u w:val="single"/>
      </w:rPr>
      <w:t>/SUW2/</w:t>
    </w:r>
    <w:r>
      <w:rPr>
        <w:rFonts w:ascii="Times New Roman" w:hAnsi="Times New Roman" w:cs="Times New Roman"/>
        <w:sz w:val="16"/>
        <w:szCs w:val="16"/>
        <w:u w:val="single"/>
      </w:rPr>
      <w:t>urzad</w:t>
    </w:r>
  </w:p>
  <w:p w:rsidR="00EF1A73" w:rsidRPr="002C13C8">
    <w:pPr>
      <w:pStyle w:val="Domylnie"/>
      <w:jc w:val="right"/>
      <w:rPr>
        <w:sz w:val="16"/>
        <w:szCs w:val="16"/>
      </w:rPr>
    </w:pPr>
    <w:r w:rsidRPr="002C13C8">
      <w:rPr>
        <w:sz w:val="16"/>
        <w:szCs w:val="16"/>
      </w:rPr>
      <w:t xml:space="preserve">Strona </w:t>
    </w:r>
    <w:r w:rsidRPr="002C13C8">
      <w:rPr>
        <w:sz w:val="16"/>
        <w:szCs w:val="16"/>
      </w:rPr>
      <w:fldChar w:fldCharType="begin"/>
    </w:r>
    <w:r w:rsidRPr="002C13C8">
      <w:rPr>
        <w:sz w:val="16"/>
        <w:szCs w:val="16"/>
      </w:rPr>
      <w:instrText>PAGE</w:instrText>
    </w:r>
    <w:r w:rsidRPr="002C13C8">
      <w:rPr>
        <w:sz w:val="16"/>
        <w:szCs w:val="16"/>
      </w:rPr>
      <w:fldChar w:fldCharType="separate"/>
    </w:r>
    <w:r w:rsidR="00D02B14">
      <w:rPr>
        <w:noProof/>
        <w:sz w:val="16"/>
        <w:szCs w:val="16"/>
      </w:rPr>
      <w:t>3</w:t>
    </w:r>
    <w:r w:rsidRPr="002C13C8">
      <w:rPr>
        <w:sz w:val="16"/>
        <w:szCs w:val="16"/>
      </w:rPr>
      <w:fldChar w:fldCharType="end"/>
    </w:r>
    <w:r w:rsidRPr="002C13C8">
      <w:rPr>
        <w:sz w:val="16"/>
        <w:szCs w:val="16"/>
      </w:rPr>
      <w:t xml:space="preserve"> z </w:t>
    </w:r>
    <w:r w:rsidRPr="002C13C8">
      <w:rPr>
        <w:sz w:val="16"/>
        <w:szCs w:val="16"/>
      </w:rPr>
      <w:fldChar w:fldCharType="begin"/>
    </w:r>
    <w:r w:rsidRPr="002C13C8">
      <w:rPr>
        <w:sz w:val="16"/>
        <w:szCs w:val="16"/>
      </w:rPr>
      <w:instrText>NUMPAGES</w:instrText>
    </w:r>
    <w:r w:rsidRPr="002C13C8">
      <w:rPr>
        <w:sz w:val="16"/>
        <w:szCs w:val="16"/>
      </w:rPr>
      <w:fldChar w:fldCharType="separate"/>
    </w:r>
    <w:r w:rsidR="00D02B14">
      <w:rPr>
        <w:noProof/>
        <w:sz w:val="16"/>
        <w:szCs w:val="16"/>
      </w:rPr>
      <w:t>3</w:t>
    </w:r>
    <w:r w:rsidRPr="002C13C8">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1A73" w:rsidP="00EF1A73">
    <w:pPr>
      <w:jc w:val="center"/>
    </w:pPr>
    <w:r>
      <w:pict>
        <v:rect id="_x0000_i2052" style="height:1.5pt;width:446.45pt" o:hralign="center" o:hrstd="t" o:hr="t" fillcolor="#a0a0a0" stroked="f"/>
      </w:pict>
    </w:r>
  </w:p>
  <w:p w:rsidR="00EF1A73" w:rsidP="00EF1A73">
    <w:pPr>
      <w:pStyle w:val="Footer"/>
      <w:spacing w:after="0"/>
      <w:jc w:val="center"/>
    </w:pPr>
    <w:r>
      <w:rPr>
        <w:b/>
        <w:sz w:val="16"/>
        <w:szCs w:val="16"/>
      </w:rPr>
      <w:t>ŚLĄSKI URZĄD WOJEWÓDZKI W KATOWICACH</w:t>
    </w:r>
  </w:p>
  <w:p w:rsidR="00EF1A73" w:rsidP="00EF1A73">
    <w:pPr>
      <w:pStyle w:val="Footer"/>
      <w:spacing w:after="0"/>
      <w:jc w:val="center"/>
    </w:pPr>
    <w:r>
      <w:rPr>
        <w:b/>
        <w:sz w:val="16"/>
        <w:szCs w:val="16"/>
      </w:rPr>
      <w:t>Wydział Infrastruktury</w:t>
    </w:r>
  </w:p>
  <w:p w:rsidR="00EF1A73" w:rsidP="00EF1A73">
    <w:pPr>
      <w:pStyle w:val="Footer"/>
      <w:spacing w:after="0"/>
      <w:jc w:val="center"/>
    </w:pPr>
    <w:r>
      <w:rPr>
        <w:sz w:val="16"/>
        <w:szCs w:val="16"/>
      </w:rPr>
      <w:t>ul. Jagiellońska 25, 40-032 Katowice, tel.: 32 207 75 89, fax: 32 207 75 88</w:t>
    </w:r>
  </w:p>
  <w:p w:rsidR="00EF1A73" w:rsidP="00EF1A73">
    <w:pPr>
      <w:pStyle w:val="NormalWeb"/>
      <w:spacing w:after="0"/>
      <w:jc w:val="center"/>
    </w:pPr>
    <w:r>
      <w:rPr>
        <w:rFonts w:ascii="Times New Roman" w:hAnsi="Times New Roman" w:cs="Times New Roman"/>
        <w:sz w:val="16"/>
        <w:szCs w:val="16"/>
      </w:rPr>
      <w:t>www.katowice.uw.gov.pl</w:t>
    </w:r>
    <w:r>
      <w:rPr>
        <w:rFonts w:ascii="Times New Roman" w:hAnsi="Times New Roman" w:cs="Times New Roman"/>
        <w:sz w:val="16"/>
        <w:szCs w:val="16"/>
        <w:lang w:val="de-DE"/>
      </w:rPr>
      <w:t xml:space="preserve">, </w:t>
    </w:r>
    <w:r>
      <w:rPr>
        <w:rFonts w:ascii="Times New Roman" w:hAnsi="Times New Roman" w:cs="Times New Roman"/>
        <w:sz w:val="16"/>
        <w:szCs w:val="16"/>
        <w:lang w:val="de-DE"/>
      </w:rPr>
      <w:t>ePUAP</w:t>
    </w:r>
    <w:r>
      <w:rPr>
        <w:rFonts w:ascii="Times New Roman" w:hAnsi="Times New Roman" w:cs="Times New Roman"/>
        <w:sz w:val="16"/>
        <w:szCs w:val="16"/>
        <w:lang w:val="de-DE"/>
      </w:rPr>
      <w:t xml:space="preserve">: </w:t>
    </w:r>
    <w:r>
      <w:rPr>
        <w:rFonts w:ascii="Times New Roman" w:hAnsi="Times New Roman" w:cs="Times New Roman"/>
        <w:sz w:val="16"/>
        <w:szCs w:val="16"/>
        <w:u w:val="single"/>
      </w:rPr>
      <w:t>/SUW2/</w:t>
    </w:r>
    <w:r>
      <w:rPr>
        <w:rFonts w:ascii="Times New Roman" w:hAnsi="Times New Roman" w:cs="Times New Roman"/>
        <w:sz w:val="16"/>
        <w:szCs w:val="16"/>
        <w:u w:val="single"/>
      </w:rPr>
      <w:t>urzad</w:t>
    </w:r>
  </w:p>
  <w:p w:rsidR="00EF1A73" w:rsidRPr="002C13C8" w:rsidP="00EF1A73">
    <w:pPr>
      <w:pStyle w:val="Domylnie"/>
      <w:jc w:val="right"/>
      <w:rPr>
        <w:sz w:val="16"/>
        <w:szCs w:val="16"/>
      </w:rPr>
    </w:pPr>
    <w:r w:rsidRPr="002C13C8">
      <w:rPr>
        <w:sz w:val="16"/>
        <w:szCs w:val="16"/>
      </w:rPr>
      <w:t xml:space="preserve">Strona </w:t>
    </w:r>
    <w:r w:rsidRPr="002C13C8">
      <w:rPr>
        <w:sz w:val="16"/>
        <w:szCs w:val="16"/>
      </w:rPr>
      <w:fldChar w:fldCharType="begin"/>
    </w:r>
    <w:r w:rsidRPr="002C13C8">
      <w:rPr>
        <w:sz w:val="16"/>
        <w:szCs w:val="16"/>
      </w:rPr>
      <w:instrText>PAGE</w:instrText>
    </w:r>
    <w:r w:rsidRPr="002C13C8">
      <w:rPr>
        <w:sz w:val="16"/>
        <w:szCs w:val="16"/>
      </w:rPr>
      <w:fldChar w:fldCharType="separate"/>
    </w:r>
    <w:r w:rsidR="00D02B14">
      <w:rPr>
        <w:noProof/>
        <w:sz w:val="16"/>
        <w:szCs w:val="16"/>
      </w:rPr>
      <w:t>1</w:t>
    </w:r>
    <w:r w:rsidRPr="002C13C8">
      <w:rPr>
        <w:sz w:val="16"/>
        <w:szCs w:val="16"/>
      </w:rPr>
      <w:fldChar w:fldCharType="end"/>
    </w:r>
    <w:r w:rsidRPr="002C13C8">
      <w:rPr>
        <w:sz w:val="16"/>
        <w:szCs w:val="16"/>
      </w:rPr>
      <w:t xml:space="preserve"> z </w:t>
    </w:r>
    <w:r w:rsidRPr="002C13C8">
      <w:rPr>
        <w:sz w:val="16"/>
        <w:szCs w:val="16"/>
      </w:rPr>
      <w:fldChar w:fldCharType="begin"/>
    </w:r>
    <w:r w:rsidRPr="002C13C8">
      <w:rPr>
        <w:sz w:val="16"/>
        <w:szCs w:val="16"/>
      </w:rPr>
      <w:instrText>NUMPAGES</w:instrText>
    </w:r>
    <w:r w:rsidRPr="002C13C8">
      <w:rPr>
        <w:sz w:val="16"/>
        <w:szCs w:val="16"/>
      </w:rPr>
      <w:fldChar w:fldCharType="separate"/>
    </w:r>
    <w:r w:rsidR="00D02B14">
      <w:rPr>
        <w:noProof/>
        <w:sz w:val="16"/>
        <w:szCs w:val="16"/>
      </w:rPr>
      <w:t>3</w:t>
    </w:r>
    <w:r w:rsidRPr="002C13C8">
      <w:rPr>
        <w:sz w:val="16"/>
        <w:szCs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1A73">
    <w:pPr>
      <w:pStyle w:val="Header"/>
      <w:keepNext/>
      <w:tabs>
        <w:tab w:val="center" w:pos="4536"/>
        <w:tab w:val="right" w:pos="9072"/>
      </w:tabs>
      <w:spacing w:before="24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1A73" w:rsidRPr="00EF0987" w:rsidP="00993FCF">
    <w:pPr>
      <w:spacing w:before="60" w:after="0"/>
      <w:ind w:left="709" w:right="68"/>
      <w:rPr>
        <w:rFonts w:ascii="Times New Roman" w:hAnsi="Times New Roman" w:cs="Times New Roman"/>
        <w:sz w:val="24"/>
        <w:szCs w:val="24"/>
      </w:rPr>
    </w:pPr>
    <w:r>
      <w:rPr>
        <w:rFonts w:ascii="Times New Roman" w:hAnsi="Times New Roman" w:cs="Times New Roman"/>
        <w:sz w:val="2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height:42.55pt;width:43.5pt" o:oleicon="f" o:ole="" filled="t">
          <v:fill color2="black"/>
          <v:imagedata r:id="rId1" o:title=""/>
        </v:shape>
        <o:OLEObject Type="Embed" ProgID="Paint.Picture" ShapeID="_x0000_i2051" DrawAspect="Content" ObjectID="_1749271720" r:id="rId2"/>
      </w:object>
    </w:r>
  </w:p>
  <w:p w:rsidR="00EF1A73" w:rsidP="00EF1A73">
    <w:pPr>
      <w:spacing w:before="60" w:after="0"/>
      <w:ind w:right="68"/>
    </w:pPr>
    <w:r w:rsidRPr="00EF0987">
      <w:rPr>
        <w:rFonts w:ascii="Times New Roman" w:hAnsi="Times New Roman" w:cs="Times New Roman"/>
        <w:sz w:val="24"/>
        <w:szCs w:val="24"/>
      </w:rPr>
      <w:t>WOJEWODA ŚLĄSKI</w:t>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Pr>
        <w:rFonts w:ascii="Times New Roman" w:hAnsi="Times New Roman" w:cs="Times New Roman"/>
      </w:rPr>
      <w:t xml:space="preserve">Katowice, </w:t>
    </w:r>
    <w:bookmarkStart w:id="1" w:name="EzdDataPodpisu"/>
    <w:r>
      <w:t>26-06-2023</w:t>
    </w:r>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8E6E51"/>
    <w:multiLevelType w:val="hybridMultilevel"/>
    <w:tmpl w:val="1F3ED8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6E79E4"/>
    <w:multiLevelType w:val="multilevel"/>
    <w:tmpl w:val="C428BEA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nsid w:val="0E772E3B"/>
    <w:multiLevelType w:val="multilevel"/>
    <w:tmpl w:val="AB00A3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7097B8D"/>
    <w:multiLevelType w:val="hybridMultilevel"/>
    <w:tmpl w:val="841471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2EB4CF6"/>
    <w:multiLevelType w:val="hybridMultilevel"/>
    <w:tmpl w:val="0638ED32"/>
    <w:lvl w:ilvl="0">
      <w:start w:val="1"/>
      <w:numFmt w:val="decimal"/>
      <w:lvlText w:val="%1."/>
      <w:lvlJc w:val="left"/>
      <w:pPr>
        <w:ind w:left="360" w:hanging="360"/>
      </w:pPr>
      <w:rPr>
        <w:rFonts w:ascii="Times New Roman" w:hAnsi="Times New Roman" w:cs="Times New Roman" w:hint="default"/>
        <w:color w:val="auto"/>
        <w:sz w:val="16"/>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B73A9F"/>
    <w:multiLevelType w:val="hybridMultilevel"/>
    <w:tmpl w:val="806C4C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8A374A6"/>
    <w:multiLevelType w:val="hybridMultilevel"/>
    <w:tmpl w:val="EB9C7710"/>
    <w:lvl w:ilvl="0">
      <w:start w:val="4"/>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8C109DB"/>
    <w:multiLevelType w:val="hybridMultilevel"/>
    <w:tmpl w:val="871CAEEC"/>
    <w:lvl w:ilvl="0">
      <w:start w:val="1"/>
      <w:numFmt w:val="bullet"/>
      <w:lvlText w:val="-"/>
      <w:lvlJc w:val="left"/>
      <w:pPr>
        <w:ind w:left="1440" w:hanging="360"/>
      </w:pPr>
      <w:rPr>
        <w:rFonts w:ascii="Franklin Gothic Medium" w:hAnsi="Franklin Gothic Medium"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420214C9"/>
    <w:multiLevelType w:val="hybridMultilevel"/>
    <w:tmpl w:val="3A08CB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BE26519"/>
    <w:multiLevelType w:val="multilevel"/>
    <w:tmpl w:val="71984456"/>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10">
    <w:nsid w:val="4EEC0210"/>
    <w:multiLevelType w:val="hybridMultilevel"/>
    <w:tmpl w:val="80B2CA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3DB367F"/>
    <w:multiLevelType w:val="hybridMultilevel"/>
    <w:tmpl w:val="E7449CE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90274A3"/>
    <w:multiLevelType w:val="hybridMultilevel"/>
    <w:tmpl w:val="570840D6"/>
    <w:lvl w:ilvl="0">
      <w:start w:val="2"/>
      <w:numFmt w:val="decimal"/>
      <w:lvlText w:val="%1."/>
      <w:lvlJc w:val="left"/>
      <w:pPr>
        <w:ind w:left="720" w:hanging="360"/>
      </w:pPr>
      <w:rPr>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F6E59A1"/>
    <w:multiLevelType w:val="hybridMultilevel"/>
    <w:tmpl w:val="89AAAA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2CF7E32"/>
    <w:multiLevelType w:val="hybridMultilevel"/>
    <w:tmpl w:val="16EA905A"/>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3032BDB"/>
    <w:multiLevelType w:val="multilevel"/>
    <w:tmpl w:val="57468E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5602F5B"/>
    <w:multiLevelType w:val="multilevel"/>
    <w:tmpl w:val="CDFE0B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7885E89"/>
    <w:multiLevelType w:val="hybridMultilevel"/>
    <w:tmpl w:val="5FC0B194"/>
    <w:lvl w:ilvl="0">
      <w:start w:val="1"/>
      <w:numFmt w:val="decimal"/>
      <w:lvlText w:val="%1."/>
      <w:lvlJc w:val="left"/>
      <w:pPr>
        <w:ind w:left="436" w:hanging="360"/>
      </w:pPr>
    </w:lvl>
    <w:lvl w:ilvl="1" w:tentative="1">
      <w:start w:val="1"/>
      <w:numFmt w:val="lowerLetter"/>
      <w:lvlText w:val="%2."/>
      <w:lvlJc w:val="left"/>
      <w:pPr>
        <w:ind w:left="1156" w:hanging="360"/>
      </w:pPr>
    </w:lvl>
    <w:lvl w:ilvl="2" w:tentative="1">
      <w:start w:val="1"/>
      <w:numFmt w:val="lowerRoman"/>
      <w:lvlText w:val="%3."/>
      <w:lvlJc w:val="right"/>
      <w:pPr>
        <w:ind w:left="1876" w:hanging="180"/>
      </w:pPr>
    </w:lvl>
    <w:lvl w:ilvl="3" w:tentative="1">
      <w:start w:val="1"/>
      <w:numFmt w:val="decimal"/>
      <w:lvlText w:val="%4."/>
      <w:lvlJc w:val="left"/>
      <w:pPr>
        <w:ind w:left="2596" w:hanging="360"/>
      </w:pPr>
    </w:lvl>
    <w:lvl w:ilvl="4" w:tentative="1">
      <w:start w:val="1"/>
      <w:numFmt w:val="lowerLetter"/>
      <w:lvlText w:val="%5."/>
      <w:lvlJc w:val="left"/>
      <w:pPr>
        <w:ind w:left="3316" w:hanging="360"/>
      </w:pPr>
    </w:lvl>
    <w:lvl w:ilvl="5" w:tentative="1">
      <w:start w:val="1"/>
      <w:numFmt w:val="lowerRoman"/>
      <w:lvlText w:val="%6."/>
      <w:lvlJc w:val="right"/>
      <w:pPr>
        <w:ind w:left="4036" w:hanging="180"/>
      </w:pPr>
    </w:lvl>
    <w:lvl w:ilvl="6" w:tentative="1">
      <w:start w:val="1"/>
      <w:numFmt w:val="decimal"/>
      <w:lvlText w:val="%7."/>
      <w:lvlJc w:val="left"/>
      <w:pPr>
        <w:ind w:left="4756" w:hanging="360"/>
      </w:pPr>
    </w:lvl>
    <w:lvl w:ilvl="7" w:tentative="1">
      <w:start w:val="1"/>
      <w:numFmt w:val="lowerLetter"/>
      <w:lvlText w:val="%8."/>
      <w:lvlJc w:val="left"/>
      <w:pPr>
        <w:ind w:left="5476" w:hanging="360"/>
      </w:pPr>
    </w:lvl>
    <w:lvl w:ilvl="8" w:tentative="1">
      <w:start w:val="1"/>
      <w:numFmt w:val="lowerRoman"/>
      <w:lvlText w:val="%9."/>
      <w:lvlJc w:val="right"/>
      <w:pPr>
        <w:ind w:left="6196" w:hanging="180"/>
      </w:pPr>
    </w:lvl>
  </w:abstractNum>
  <w:num w:numId="1">
    <w:abstractNumId w:val="2"/>
  </w:num>
  <w:num w:numId="2">
    <w:abstractNumId w:val="15"/>
  </w:num>
  <w:num w:numId="3">
    <w:abstractNumId w:val="9"/>
  </w:num>
  <w:num w:numId="4">
    <w:abstractNumId w:val="1"/>
  </w:num>
  <w:num w:numId="5">
    <w:abstractNumId w:val="1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7"/>
  </w:num>
  <w:num w:numId="13">
    <w:abstractNumId w:val="0"/>
  </w:num>
  <w:num w:numId="14">
    <w:abstractNumId w:val="13"/>
  </w:num>
  <w:num w:numId="15">
    <w:abstractNumId w:val="11"/>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pl-P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mylnie">
    <w:name w:val="Domyślnie"/>
    <w:pPr>
      <w:tabs>
        <w:tab w:val="left" w:pos="708"/>
      </w:tabs>
      <w:suppressAutoHyphens/>
    </w:pPr>
    <w:rPr>
      <w:rFonts w:ascii="Times New Roman" w:eastAsia="Times New Roman" w:hAnsi="Times New Roman" w:cs="Times New Roman"/>
      <w:sz w:val="24"/>
      <w:szCs w:val="24"/>
    </w:rPr>
  </w:style>
  <w:style w:type="character" w:customStyle="1" w:styleId="NagwekZnak">
    <w:name w:val="Nagłówek Znak"/>
    <w:basedOn w:val="DefaultParagraphFont"/>
    <w:uiPriority w:val="99"/>
    <w:rPr>
      <w:rFonts w:cs="Times New Roman"/>
      <w:sz w:val="24"/>
      <w:szCs w:val="24"/>
    </w:rPr>
  </w:style>
  <w:style w:type="character" w:customStyle="1" w:styleId="StopkaZnak">
    <w:name w:val="Stopka Znak"/>
    <w:basedOn w:val="DefaultParagraphFont"/>
    <w:rPr>
      <w:rFonts w:cs="Times New Roman"/>
      <w:sz w:val="24"/>
    </w:rPr>
  </w:style>
  <w:style w:type="character" w:customStyle="1" w:styleId="czeinternetowe">
    <w:name w:val="Łącze internetowe"/>
    <w:basedOn w:val="DefaultParagraphFont"/>
    <w:rPr>
      <w:rFonts w:cs="Times New Roman"/>
      <w:color w:val="0000FF"/>
      <w:u w:val="single"/>
      <w:lang w:val="pl-PL" w:eastAsia="pl-PL" w:bidi="pl-PL"/>
    </w:rPr>
  </w:style>
  <w:style w:type="character" w:customStyle="1" w:styleId="Mocnowyrniony">
    <w:name w:val="Mocno wyróżniony"/>
    <w:basedOn w:val="DefaultParagraphFont"/>
    <w:rPr>
      <w:rFonts w:cs="Times New Roman"/>
      <w:b/>
      <w:bCs/>
    </w:rPr>
  </w:style>
  <w:style w:type="character" w:customStyle="1" w:styleId="TekstdymkaZnak">
    <w:name w:val="Tekst dymka Znak"/>
    <w:basedOn w:val="DefaultParagraphFont"/>
    <w:rPr>
      <w:rFonts w:ascii="Tahoma" w:hAnsi="Tahoma" w:cs="Times New Roman"/>
      <w:sz w:val="16"/>
    </w:rPr>
  </w:style>
  <w:style w:type="character" w:customStyle="1" w:styleId="h2">
    <w:name w:val="h2"/>
    <w:basedOn w:val="DefaultParagraphFont"/>
    <w:rPr>
      <w:rFonts w:cs="Times New Roman"/>
    </w:rPr>
  </w:style>
  <w:style w:type="character" w:customStyle="1" w:styleId="highlight1">
    <w:name w:val="highlight1"/>
    <w:rPr>
      <w:b/>
    </w:rPr>
  </w:style>
  <w:style w:type="character" w:customStyle="1" w:styleId="TekstpodstawowyZnak">
    <w:name w:val="Tekst podstawowy Znak"/>
    <w:basedOn w:val="DefaultParagraphFont"/>
    <w:link w:val="BodyText"/>
    <w:rPr>
      <w:rFonts w:eastAsia="Arial Unicode MS" w:cs="Times New Roman"/>
      <w:sz w:val="24"/>
      <w:lang w:eastAsia="ar-SA" w:bidi="ar-SA"/>
    </w:rPr>
  </w:style>
  <w:style w:type="character" w:customStyle="1" w:styleId="Teksttreci2">
    <w:name w:val="Tekst treści (2)_"/>
    <w:rPr>
      <w:shd w:val="clear" w:color="auto" w:fill="FFFFFF"/>
    </w:rPr>
  </w:style>
  <w:style w:type="character" w:customStyle="1" w:styleId="ListLabel1">
    <w:name w:val="ListLabel 1"/>
    <w:rPr>
      <w:rFonts w:cs="Times New Roman"/>
      <w:b/>
      <w:sz w:val="20"/>
      <w:szCs w:val="20"/>
    </w:rPr>
  </w:style>
  <w:style w:type="character" w:customStyle="1" w:styleId="ListLabel2">
    <w:name w:val="ListLabel 2"/>
    <w:rPr>
      <w:rFonts w:cs="Times New Roman"/>
    </w:rPr>
  </w:style>
  <w:style w:type="character" w:customStyle="1" w:styleId="ListLabel3">
    <w:name w:val="ListLabel 3"/>
    <w:rPr>
      <w:rFonts w:cs="Times New Roman"/>
      <w:b/>
    </w:rPr>
  </w:style>
  <w:style w:type="character" w:customStyle="1" w:styleId="ListLabel4">
    <w:name w:val="ListLabel 4"/>
    <w:rPr>
      <w:rFonts w:cs="Times New Roman"/>
      <w:b/>
      <w:sz w:val="16"/>
      <w:szCs w:val="16"/>
    </w:rPr>
  </w:style>
  <w:style w:type="paragraph" w:styleId="Header">
    <w:name w:val="header"/>
    <w:basedOn w:val="Domylnie"/>
    <w:uiPriority w:val="99"/>
    <w:pPr>
      <w:suppressLineNumbers/>
      <w:tabs>
        <w:tab w:val="center" w:pos="4819"/>
        <w:tab w:val="right" w:pos="9638"/>
      </w:tabs>
    </w:pPr>
  </w:style>
  <w:style w:type="paragraph" w:customStyle="1" w:styleId="Tretekstu">
    <w:name w:val="Treść tekstu"/>
    <w:basedOn w:val="Domylnie"/>
    <w:pPr>
      <w:widowControl w:val="0"/>
      <w:spacing w:after="120"/>
    </w:pPr>
    <w:rPr>
      <w:rFonts w:eastAsia="Arial Unicode MS"/>
      <w:lang w:eastAsia="ar-SA"/>
    </w:rPr>
  </w:style>
  <w:style w:type="paragraph" w:styleId="List">
    <w:name w:val="List"/>
    <w:basedOn w:val="Tretekstu"/>
    <w:rPr>
      <w:rFonts w:cs="Mangal"/>
    </w:rPr>
  </w:style>
  <w:style w:type="paragraph" w:styleId="Signature">
    <w:name w:val="Signature"/>
    <w:basedOn w:val="Domylnie"/>
    <w:pPr>
      <w:suppressLineNumbers/>
      <w:spacing w:before="120" w:after="120"/>
    </w:pPr>
    <w:rPr>
      <w:rFonts w:cs="Mangal"/>
      <w:i/>
      <w:iCs/>
    </w:rPr>
  </w:style>
  <w:style w:type="paragraph" w:customStyle="1" w:styleId="Indeks">
    <w:name w:val="Indeks"/>
    <w:basedOn w:val="Domylnie"/>
    <w:pPr>
      <w:suppressLineNumbers/>
    </w:pPr>
    <w:rPr>
      <w:rFonts w:cs="Mangal"/>
    </w:rPr>
  </w:style>
  <w:style w:type="paragraph" w:styleId="Footer">
    <w:name w:val="footer"/>
    <w:basedOn w:val="Domylnie"/>
    <w:pPr>
      <w:suppressLineNumbers/>
      <w:tabs>
        <w:tab w:val="center" w:pos="4536"/>
        <w:tab w:val="right" w:pos="9072"/>
      </w:tabs>
    </w:pPr>
  </w:style>
  <w:style w:type="paragraph" w:styleId="NormalWeb">
    <w:name w:val="Normal (Web)"/>
    <w:aliases w:val="Normalny (Web)1,Znak"/>
    <w:basedOn w:val="Domylnie"/>
    <w:uiPriority w:val="99"/>
    <w:qFormat/>
    <w:rPr>
      <w:rFonts w:ascii="Tahoma" w:hAnsi="Tahoma" w:cs="Tahoma"/>
      <w:sz w:val="17"/>
      <w:szCs w:val="17"/>
    </w:rPr>
  </w:style>
  <w:style w:type="paragraph" w:customStyle="1" w:styleId="Tekstpodstawowy21">
    <w:name w:val="Tekst podstawowy 21"/>
    <w:basedOn w:val="Domylnie"/>
    <w:pPr>
      <w:widowControl w:val="0"/>
      <w:jc w:val="both"/>
    </w:pPr>
    <w:rPr>
      <w:rFonts w:ascii="Arial" w:eastAsia="Arial Unicode MS" w:hAnsi="Arial" w:cs="Arial"/>
      <w:lang w:eastAsia="ar-SA"/>
    </w:rPr>
  </w:style>
  <w:style w:type="paragraph" w:styleId="BalloonText">
    <w:name w:val="Balloon Text"/>
    <w:basedOn w:val="Domylnie"/>
    <w:rPr>
      <w:rFonts w:ascii="Tahoma" w:hAnsi="Tahoma"/>
      <w:sz w:val="16"/>
      <w:szCs w:val="16"/>
    </w:rPr>
  </w:style>
  <w:style w:type="paragraph" w:styleId="EnvelopeAddress">
    <w:name w:val="envelope address"/>
    <w:basedOn w:val="Domylnie"/>
    <w:pPr>
      <w:ind w:left="2880"/>
    </w:pPr>
    <w:rPr>
      <w:rFonts w:ascii="Arial" w:hAnsi="Arial" w:cs="Arial"/>
    </w:rPr>
  </w:style>
  <w:style w:type="paragraph" w:customStyle="1" w:styleId="Teksttreci20">
    <w:name w:val="Tekst treści (2)"/>
    <w:basedOn w:val="Domylnie"/>
    <w:pPr>
      <w:widowControl w:val="0"/>
      <w:shd w:val="clear" w:color="auto" w:fill="FFFFFF"/>
      <w:spacing w:line="266" w:lineRule="exact"/>
      <w:ind w:hanging="360"/>
    </w:pPr>
    <w:rPr>
      <w:sz w:val="22"/>
      <w:szCs w:val="22"/>
    </w:rPr>
  </w:style>
  <w:style w:type="paragraph" w:styleId="BodyText">
    <w:name w:val="Body Text"/>
    <w:basedOn w:val="Normal"/>
    <w:link w:val="TekstpodstawowyZnak"/>
    <w:rsid w:val="00893D1F"/>
    <w:pPr>
      <w:widowControl w:val="0"/>
      <w:suppressAutoHyphens/>
      <w:spacing w:after="120" w:line="240" w:lineRule="auto"/>
    </w:pPr>
    <w:rPr>
      <w:rFonts w:eastAsia="Arial Unicode MS" w:cs="Times New Roman"/>
      <w:sz w:val="24"/>
      <w:lang w:eastAsia="ar-SA"/>
    </w:rPr>
  </w:style>
  <w:style w:type="character" w:customStyle="1" w:styleId="TekstpodstawowyZnak1">
    <w:name w:val="Tekst podstawowy Znak1"/>
    <w:basedOn w:val="DefaultParagraphFont"/>
    <w:uiPriority w:val="99"/>
    <w:semiHidden/>
    <w:rsid w:val="00893D1F"/>
  </w:style>
  <w:style w:type="character" w:styleId="CommentReference">
    <w:name w:val="annotation reference"/>
    <w:basedOn w:val="DefaultParagraphFont"/>
    <w:uiPriority w:val="99"/>
    <w:semiHidden/>
    <w:unhideWhenUsed/>
    <w:rsid w:val="002C13C8"/>
    <w:rPr>
      <w:sz w:val="16"/>
      <w:szCs w:val="16"/>
    </w:rPr>
  </w:style>
  <w:style w:type="paragraph" w:styleId="CommentText">
    <w:name w:val="annotation text"/>
    <w:basedOn w:val="Normal"/>
    <w:link w:val="TekstkomentarzaZnak"/>
    <w:uiPriority w:val="99"/>
    <w:semiHidden/>
    <w:unhideWhenUsed/>
    <w:rsid w:val="002C13C8"/>
    <w:pPr>
      <w:spacing w:line="240" w:lineRule="auto"/>
    </w:pPr>
    <w:rPr>
      <w:sz w:val="20"/>
      <w:szCs w:val="20"/>
    </w:rPr>
  </w:style>
  <w:style w:type="character" w:customStyle="1" w:styleId="TekstkomentarzaZnak">
    <w:name w:val="Tekst komentarza Znak"/>
    <w:basedOn w:val="DefaultParagraphFont"/>
    <w:link w:val="CommentText"/>
    <w:uiPriority w:val="99"/>
    <w:semiHidden/>
    <w:rsid w:val="002C13C8"/>
    <w:rPr>
      <w:sz w:val="20"/>
      <w:szCs w:val="20"/>
    </w:rPr>
  </w:style>
  <w:style w:type="paragraph" w:styleId="CommentSubject">
    <w:name w:val="annotation subject"/>
    <w:basedOn w:val="CommentText"/>
    <w:next w:val="CommentText"/>
    <w:link w:val="TematkomentarzaZnak"/>
    <w:uiPriority w:val="99"/>
    <w:semiHidden/>
    <w:unhideWhenUsed/>
    <w:rsid w:val="002C13C8"/>
    <w:rPr>
      <w:b/>
      <w:bCs/>
    </w:rPr>
  </w:style>
  <w:style w:type="character" w:customStyle="1" w:styleId="TematkomentarzaZnak">
    <w:name w:val="Temat komentarza Znak"/>
    <w:basedOn w:val="TekstkomentarzaZnak"/>
    <w:link w:val="CommentSubject"/>
    <w:uiPriority w:val="99"/>
    <w:semiHidden/>
    <w:rsid w:val="002C13C8"/>
    <w:rPr>
      <w:b/>
      <w:bCs/>
      <w:sz w:val="20"/>
      <w:szCs w:val="20"/>
    </w:rPr>
  </w:style>
  <w:style w:type="paragraph" w:customStyle="1" w:styleId="Zawartoramki">
    <w:name w:val="Zawartość ramki"/>
    <w:basedOn w:val="BodyText"/>
    <w:rsid w:val="004B7D1D"/>
    <w:rPr>
      <w:rFonts w:ascii="Times New Roman" w:hAnsi="Times New Roman"/>
      <w:kern w:val="1"/>
      <w:szCs w:val="24"/>
      <w:lang w:eastAsia="en-US"/>
    </w:rPr>
  </w:style>
  <w:style w:type="paragraph" w:styleId="ListParagraph">
    <w:name w:val="List Paragraph"/>
    <w:basedOn w:val="Normal"/>
    <w:uiPriority w:val="99"/>
    <w:qFormat/>
    <w:rsid w:val="00157073"/>
    <w:pPr>
      <w:spacing w:after="200" w:line="276" w:lineRule="auto"/>
      <w:ind w:left="720"/>
      <w:contextualSpacing/>
    </w:pPr>
    <w:rPr>
      <w:rFonts w:eastAsiaTheme="minorHAnsi"/>
      <w:lang w:eastAsia="en-US"/>
    </w:rPr>
  </w:style>
  <w:style w:type="character" w:styleId="Hyperlink">
    <w:name w:val="Hyperlink"/>
    <w:basedOn w:val="DefaultParagraphFont"/>
    <w:uiPriority w:val="99"/>
    <w:unhideWhenUsed/>
    <w:rsid w:val="000F1A60"/>
    <w:rPr>
      <w:color w:val="0563C1" w:themeColor="hyperlink"/>
      <w:u w:val="single"/>
    </w:rPr>
  </w:style>
  <w:style w:type="paragraph" w:customStyle="1" w:styleId="Akapitzlist1">
    <w:name w:val="Akapit z listą1"/>
    <w:basedOn w:val="Normal"/>
    <w:uiPriority w:val="99"/>
    <w:qFormat/>
    <w:rsid w:val="00A65A96"/>
    <w:pPr>
      <w:spacing w:after="200" w:line="276" w:lineRule="auto"/>
      <w:ind w:left="720"/>
    </w:pPr>
    <w:rPr>
      <w:rFonts w:ascii="Calibri" w:eastAsia="Calibri" w:hAnsi="Calibri" w:cs="Times New Roman"/>
    </w:rPr>
  </w:style>
  <w:style w:type="paragraph" w:customStyle="1" w:styleId="Default">
    <w:name w:val="Default"/>
    <w:rsid w:val="00750A6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01">
    <w:name w:val="fontstyle01"/>
    <w:basedOn w:val="DefaultParagraphFont"/>
    <w:rsid w:val="00040C9A"/>
    <w:rPr>
      <w:rFonts w:ascii="Calibri" w:hAnsi="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oleObject" Target="embeddings/oleObject1.bin"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D5650-A02E-482F-AB5A-887207F40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1429</Words>
  <Characters>8579</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budekk</dc:creator>
  <cp:lastModifiedBy>Ilona Szefer</cp:lastModifiedBy>
  <cp:revision>12</cp:revision>
  <cp:lastPrinted>2019-10-07T12:35:00Z</cp:lastPrinted>
  <dcterms:created xsi:type="dcterms:W3CDTF">2023-02-28T12:25:00Z</dcterms:created>
  <dcterms:modified xsi:type="dcterms:W3CDTF">2023-06-26T06:02:00Z</dcterms:modified>
</cp:coreProperties>
</file>